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b w:val="0"/>
          <w:bCs w:val="0"/>
          <w:color w:val="707070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44"/>
          <w:szCs w:val="44"/>
        </w:rPr>
        <w:t>沈阳市第六人民医院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44"/>
          <w:szCs w:val="44"/>
          <w:lang w:eastAsia="zh-CN"/>
        </w:rPr>
        <w:t>（辽宁省传染病医院）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44"/>
          <w:szCs w:val="44"/>
          <w:lang w:val="en-US" w:eastAsia="zh-CN"/>
        </w:rPr>
        <w:t>医用加速器建设项目职业病危害放射防护预评价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44"/>
          <w:szCs w:val="44"/>
          <w:lang w:eastAsia="zh-CN"/>
        </w:rPr>
        <w:t>询价公告</w:t>
      </w:r>
    </w:p>
    <w:tbl>
      <w:tblPr>
        <w:tblStyle w:val="8"/>
        <w:tblpPr w:leftFromText="180" w:rightFromText="180" w:vertAnchor="text" w:tblpX="-328"/>
        <w:tblW w:w="5779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3212"/>
        <w:gridCol w:w="1568"/>
        <w:gridCol w:w="2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名称</w:t>
            </w:r>
          </w:p>
        </w:tc>
        <w:tc>
          <w:tcPr>
            <w:tcW w:w="3212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沈阳市第六人民医院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（辽宁省传染病医院）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  <w:t xml:space="preserve">医用加速器建设项目职业病危害放射防护预评价 </w:t>
            </w:r>
          </w:p>
        </w:tc>
        <w:tc>
          <w:tcPr>
            <w:tcW w:w="156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85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沈阳市第六人民医院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地点</w:t>
            </w:r>
          </w:p>
        </w:tc>
        <w:tc>
          <w:tcPr>
            <w:tcW w:w="7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沈阳市第六人民医院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内容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沈阳市第六人民医院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（辽宁省传染病医院）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  <w:t>医用加速器建设项目实施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阶段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  <w:t>职业病危害放射防护预评价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所需的所有规划核实服务，包括但不限于规划核实测量、测量成果报告经相关部门审核合格，协助甲方完成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  <w:t>医用加速器建设项目实施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阶段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  <w:t>职业病危害放射防护预评价工作。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工期要求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44546A" w:themeColor="text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合同签定后20日内完成规划核实测量，测量成果报告经相关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部门审核合格通过。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投标人资质与合格投标人条件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1.投标方必须是在中华人民共和国境内依法注册的独立法人，不接受联合投标；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2.具有放射卫生技术服务机构资质证书（甲级），并在有效期内；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3.具有检验检测机构资质认定证书并在有效期内；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4.近三年内省内三甲医院同类项目业绩。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拦标价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  <w:t>拦标价49000元，此费用为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沈阳市第六人民医院（辽宁省传染病医院）医用加速器建设项目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  <w:t>办理职业病危害放射防护预评价报告等相关手续的一切费用，包括并不限于1.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报告编制费；2.测量费；3.其他有关规划核实发生的费用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投标有效期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投标保证金及有效期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投标方式及投标内容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</w:rPr>
              <w:t>营业执照、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</w:rPr>
              <w:t>资质证明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</w:rPr>
              <w:t>、报价单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密封送至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项目管理办公室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    </w:t>
            </w:r>
          </w:p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default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</w:rPr>
              <w:t> 联系人：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景红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</w:rPr>
              <w:t>，电话: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18502460075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履约保证金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投标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止时间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default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：00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-2021 年3月17日16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：00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开标时间及评标方法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开标定标时间由招标方确定，低价中标。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联系事项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采购人：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沈阳市第六人民医院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 xml:space="preserve">                           </w:t>
            </w:r>
          </w:p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地址：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沈阳市和平区和平南大街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val="en-US" w:eastAsia="zh-CN"/>
              </w:rPr>
              <w:t>85号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 xml:space="preserve">联系人：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景红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（疾病预防控制科）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28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工程付款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合同另行约定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850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420"/>
              </w:tabs>
              <w:spacing w:line="3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投标前投标单位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666666"/>
                <w:kern w:val="0"/>
                <w:sz w:val="28"/>
                <w:szCs w:val="28"/>
              </w:rPr>
              <w:t>自行查看现场。</w:t>
            </w:r>
          </w:p>
        </w:tc>
      </w:tr>
    </w:tbl>
    <w:p>
      <w:pPr>
        <w:widowControl/>
        <w:wordWrap w:val="0"/>
        <w:jc w:val="left"/>
        <w:rPr>
          <w:rFonts w:hint="eastAsia" w:ascii="仿宋" w:hAnsi="仿宋" w:eastAsia="仿宋" w:cs="仿宋"/>
          <w:b w:val="0"/>
          <w:bCs w:val="0"/>
          <w:color w:val="707070"/>
          <w:kern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bCs w:val="0"/>
          <w:color w:val="707070"/>
          <w:kern w:val="0"/>
          <w:sz w:val="28"/>
          <w:szCs w:val="28"/>
        </w:rPr>
        <w:t> </w:t>
      </w:r>
    </w:p>
    <w:p>
      <w:pPr>
        <w:widowControl/>
        <w:jc w:val="left"/>
        <w:rPr>
          <w:rFonts w:ascii="宋体" w:hAnsi="宋体" w:eastAsia="宋体" w:cs="Arial"/>
          <w:vanish/>
          <w:color w:val="707070"/>
          <w:kern w:val="0"/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70"/>
    <w:rsid w:val="000276F6"/>
    <w:rsid w:val="000B5299"/>
    <w:rsid w:val="000C6D66"/>
    <w:rsid w:val="000D0D2C"/>
    <w:rsid w:val="00193023"/>
    <w:rsid w:val="003C1753"/>
    <w:rsid w:val="003C5997"/>
    <w:rsid w:val="0044535A"/>
    <w:rsid w:val="00460D1F"/>
    <w:rsid w:val="00461317"/>
    <w:rsid w:val="00515342"/>
    <w:rsid w:val="0052213E"/>
    <w:rsid w:val="005263E1"/>
    <w:rsid w:val="005D20C5"/>
    <w:rsid w:val="006530DC"/>
    <w:rsid w:val="006A73B8"/>
    <w:rsid w:val="00764570"/>
    <w:rsid w:val="008854B1"/>
    <w:rsid w:val="00941388"/>
    <w:rsid w:val="00A00FD2"/>
    <w:rsid w:val="00A12682"/>
    <w:rsid w:val="00A75464"/>
    <w:rsid w:val="00B04B45"/>
    <w:rsid w:val="00C17979"/>
    <w:rsid w:val="00C362D9"/>
    <w:rsid w:val="00CF4A0E"/>
    <w:rsid w:val="00D034CE"/>
    <w:rsid w:val="00D53C64"/>
    <w:rsid w:val="00D55176"/>
    <w:rsid w:val="00DD1AE4"/>
    <w:rsid w:val="00DE00F9"/>
    <w:rsid w:val="04255EE1"/>
    <w:rsid w:val="06061542"/>
    <w:rsid w:val="085928C1"/>
    <w:rsid w:val="140976FC"/>
    <w:rsid w:val="148B1896"/>
    <w:rsid w:val="1A1710E8"/>
    <w:rsid w:val="21F12AB8"/>
    <w:rsid w:val="2456129F"/>
    <w:rsid w:val="29477B4E"/>
    <w:rsid w:val="345263CF"/>
    <w:rsid w:val="3DC52F06"/>
    <w:rsid w:val="467F7BBE"/>
    <w:rsid w:val="4F875405"/>
    <w:rsid w:val="5E8C2374"/>
    <w:rsid w:val="61EB2BDB"/>
    <w:rsid w:val="672F6CF7"/>
    <w:rsid w:val="68144606"/>
    <w:rsid w:val="68BB2D54"/>
    <w:rsid w:val="6F580E86"/>
    <w:rsid w:val="71B75011"/>
    <w:rsid w:val="739227E8"/>
    <w:rsid w:val="75FE6457"/>
    <w:rsid w:val="77BE0BFE"/>
    <w:rsid w:val="7A3614A6"/>
    <w:rsid w:val="7B45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jc w:val="left"/>
    </w:pPr>
    <w:rPr>
      <w:rFonts w:ascii="宋体"/>
    </w:rPr>
  </w:style>
  <w:style w:type="paragraph" w:styleId="5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565</Characters>
  <Lines>4</Lines>
  <Paragraphs>1</Paragraphs>
  <TotalTime>15</TotalTime>
  <ScaleCrop>false</ScaleCrop>
  <LinksUpToDate>false</LinksUpToDate>
  <CharactersWithSpaces>662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2019-09-10T01:42:00Z</dcterms:created>
  <dc:creator>Administrator</dc:creator>
  <cp:lastModifiedBy>6L</cp:lastModifiedBy>
  <cp:lastPrinted>2020-11-18T01:03:00Z</cp:lastPrinted>
  <dcterms:modified xsi:type="dcterms:W3CDTF">2021-03-16T07:55:37Z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