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5262E2">
      <w:pPr>
        <w:ind w:right="-214"/>
        <w:jc w:val="center"/>
        <w:rPr>
          <w:rFonts w:hint="eastAsia" w:ascii="宋体" w:hAnsi="宋体" w:eastAsia="宋体" w:cs="宋体"/>
          <w:b/>
          <w:bCs/>
          <w:sz w:val="44"/>
          <w:szCs w:val="44"/>
        </w:rPr>
      </w:pPr>
      <w:r>
        <w:rPr>
          <w:rFonts w:hint="eastAsia" w:ascii="宋体" w:hAnsi="宋体" w:eastAsia="宋体" w:cs="宋体"/>
          <w:b/>
          <w:bCs/>
          <w:sz w:val="44"/>
          <w:szCs w:val="44"/>
        </w:rPr>
        <w:t>沈阳市第六人民医院2026-2027年度放射</w:t>
      </w:r>
    </w:p>
    <w:p w14:paraId="34E0B0EE">
      <w:pPr>
        <w:ind w:right="-214"/>
        <w:jc w:val="center"/>
        <w:rPr>
          <w:rFonts w:ascii="宋体" w:hAnsi="宋体" w:eastAsia="宋体" w:cs="宋体"/>
          <w:b/>
          <w:bCs/>
          <w:sz w:val="44"/>
          <w:szCs w:val="44"/>
        </w:rPr>
      </w:pPr>
      <w:r>
        <w:rPr>
          <w:rFonts w:hint="eastAsia" w:ascii="宋体" w:hAnsi="宋体" w:eastAsia="宋体" w:cs="宋体"/>
          <w:b/>
          <w:bCs/>
          <w:sz w:val="44"/>
          <w:szCs w:val="44"/>
        </w:rPr>
        <w:t>工作人员个人剂量监测服务合同</w:t>
      </w:r>
    </w:p>
    <w:p w14:paraId="7C126DB1">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rPr>
          <w:rFonts w:hint="eastAsia" w:ascii="宋体" w:hAnsi="宋体" w:eastAsia="宋体" w:cs="宋体"/>
          <w:sz w:val="32"/>
          <w:szCs w:val="32"/>
        </w:rPr>
      </w:pPr>
    </w:p>
    <w:p w14:paraId="6AB391A1">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rPr>
          <w:rFonts w:hint="eastAsia" w:ascii="宋体" w:hAnsi="宋体" w:eastAsia="宋体" w:cs="宋体"/>
          <w:b w:val="0"/>
          <w:bCs/>
          <w:sz w:val="32"/>
          <w:szCs w:val="32"/>
        </w:rPr>
      </w:pPr>
      <w:r>
        <w:rPr>
          <w:rFonts w:hint="eastAsia" w:ascii="宋体" w:hAnsi="宋体" w:eastAsia="宋体" w:cs="宋体"/>
          <w:b w:val="0"/>
          <w:bCs/>
          <w:sz w:val="32"/>
          <w:szCs w:val="32"/>
        </w:rPr>
        <w:t>甲方：沈阳市第六人民医院</w:t>
      </w:r>
    </w:p>
    <w:p w14:paraId="7B17E55B">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rPr>
          <w:rFonts w:hint="eastAsia" w:ascii="宋体" w:hAnsi="宋体" w:eastAsia="宋体" w:cs="宋体"/>
          <w:b w:val="0"/>
          <w:bCs/>
          <w:sz w:val="32"/>
          <w:szCs w:val="32"/>
        </w:rPr>
      </w:pPr>
      <w:r>
        <w:rPr>
          <w:rFonts w:hint="eastAsia" w:ascii="宋体" w:hAnsi="宋体" w:eastAsia="宋体" w:cs="宋体"/>
          <w:b w:val="0"/>
          <w:bCs/>
          <w:sz w:val="32"/>
          <w:szCs w:val="32"/>
        </w:rPr>
        <w:t>乙方：</w:t>
      </w:r>
    </w:p>
    <w:p w14:paraId="079223D5">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rPr>
          <w:rFonts w:hint="eastAsia" w:ascii="宋体" w:hAnsi="宋体" w:eastAsia="宋体" w:cs="宋体"/>
          <w:b w:val="0"/>
          <w:bCs/>
          <w:sz w:val="32"/>
          <w:szCs w:val="32"/>
        </w:rPr>
      </w:pPr>
    </w:p>
    <w:p w14:paraId="299D857D">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rPr>
          <w:rFonts w:hint="eastAsia" w:ascii="宋体" w:hAnsi="宋体" w:eastAsia="宋体" w:cs="宋体"/>
          <w:b w:val="0"/>
          <w:bCs/>
          <w:sz w:val="32"/>
          <w:szCs w:val="32"/>
        </w:rPr>
      </w:pPr>
      <w:r>
        <w:rPr>
          <w:rFonts w:hint="eastAsia" w:ascii="宋体" w:hAnsi="宋体" w:eastAsia="宋体" w:cs="宋体"/>
          <w:b w:val="0"/>
          <w:bCs/>
          <w:sz w:val="32"/>
          <w:szCs w:val="32"/>
        </w:rPr>
        <w:t>甲、乙双方根据《中华人民共和国民法典》和国家有关法律法规，通过公开招投标程序,遵循平等、自愿、公平和诚实信用原则，同意按照下面的条款订立本合同，共同信守。</w:t>
      </w:r>
    </w:p>
    <w:p w14:paraId="7299A290">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rPr>
          <w:rFonts w:hint="eastAsia" w:ascii="宋体" w:hAnsi="宋体" w:eastAsia="宋体" w:cs="宋体"/>
          <w:b w:val="0"/>
          <w:bCs/>
          <w:sz w:val="32"/>
          <w:szCs w:val="32"/>
        </w:rPr>
      </w:pPr>
      <w:r>
        <w:rPr>
          <w:rFonts w:hint="eastAsia" w:ascii="宋体" w:hAnsi="宋体" w:eastAsia="宋体" w:cs="宋体"/>
          <w:b w:val="0"/>
          <w:bCs/>
          <w:sz w:val="32"/>
          <w:szCs w:val="32"/>
        </w:rPr>
        <w:t>一、服务内容及服务期限</w:t>
      </w:r>
    </w:p>
    <w:p w14:paraId="07A9C29B">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rPr>
          <w:rFonts w:hint="eastAsia" w:ascii="宋体" w:hAnsi="宋体" w:eastAsia="宋体" w:cs="宋体"/>
          <w:b w:val="0"/>
          <w:bCs/>
          <w:sz w:val="32"/>
          <w:szCs w:val="32"/>
        </w:rPr>
      </w:pPr>
      <w:r>
        <w:rPr>
          <w:rFonts w:hint="eastAsia" w:ascii="宋体" w:hAnsi="宋体" w:eastAsia="宋体" w:cs="宋体"/>
          <w:b w:val="0"/>
          <w:bCs/>
          <w:sz w:val="32"/>
          <w:szCs w:val="32"/>
        </w:rPr>
        <w:t xml:space="preserve">（一）服务内容： </w:t>
      </w:r>
    </w:p>
    <w:p w14:paraId="67C17637">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rPr>
          <w:rFonts w:hint="eastAsia" w:ascii="宋体" w:hAnsi="宋体" w:eastAsia="宋体" w:cs="宋体"/>
          <w:b w:val="0"/>
          <w:bCs/>
          <w:sz w:val="32"/>
          <w:szCs w:val="32"/>
        </w:rPr>
      </w:pPr>
      <w:r>
        <w:rPr>
          <w:rFonts w:hint="eastAsia" w:ascii="宋体" w:hAnsi="宋体" w:eastAsia="宋体" w:cs="宋体"/>
          <w:b w:val="0"/>
          <w:bCs/>
          <w:sz w:val="32"/>
          <w:szCs w:val="32"/>
        </w:rPr>
        <w:t>1.根据甲方提供的放射工作人员名单、岗位及相关信息，按照双方约定的监测周期及时向甲方配发个人剂量计，并负责回收、登记和相关信息管理。</w:t>
      </w:r>
    </w:p>
    <w:p w14:paraId="3DD982FA">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rPr>
          <w:rFonts w:hint="eastAsia" w:ascii="宋体" w:hAnsi="宋体" w:eastAsia="宋体" w:cs="宋体"/>
          <w:b w:val="0"/>
          <w:bCs/>
          <w:sz w:val="32"/>
          <w:szCs w:val="32"/>
        </w:rPr>
      </w:pPr>
      <w:r>
        <w:rPr>
          <w:rFonts w:hint="eastAsia" w:ascii="宋体" w:hAnsi="宋体" w:eastAsia="宋体" w:cs="宋体"/>
          <w:b w:val="0"/>
          <w:bCs/>
          <w:sz w:val="32"/>
          <w:szCs w:val="32"/>
        </w:rPr>
        <w:t>2.对甲方送检的个人剂量计进行X、γ射线外照射个人剂量当量Hp（10）检测，并按照国家现行法律法规、标准和技术规范进行数据处理、剂量评价及质量控制。</w:t>
      </w:r>
    </w:p>
    <w:p w14:paraId="7EEDBDB7">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rPr>
          <w:rFonts w:hint="eastAsia" w:ascii="宋体" w:hAnsi="宋体" w:eastAsia="宋体" w:cs="宋体"/>
          <w:b w:val="0"/>
          <w:bCs/>
          <w:sz w:val="32"/>
          <w:szCs w:val="32"/>
        </w:rPr>
      </w:pPr>
      <w:r>
        <w:rPr>
          <w:rFonts w:hint="eastAsia" w:ascii="宋体" w:hAnsi="宋体" w:eastAsia="宋体" w:cs="宋体"/>
          <w:b w:val="0"/>
          <w:bCs/>
          <w:sz w:val="32"/>
          <w:szCs w:val="32"/>
        </w:rPr>
        <w:t>3.按照相关法律法规和技术标准要求出具个人剂量检测报告。报告内容应完整、规范，监测数据应真实、准确、可追溯，并能够反映受监测人员、监测周期、剂量计编号、监测结果等相关信息。</w:t>
      </w:r>
    </w:p>
    <w:p w14:paraId="65BE1D76">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rPr>
          <w:rFonts w:hint="eastAsia" w:ascii="宋体" w:hAnsi="宋体" w:eastAsia="宋体" w:cs="宋体"/>
          <w:b w:val="0"/>
          <w:bCs/>
          <w:sz w:val="32"/>
          <w:szCs w:val="32"/>
        </w:rPr>
      </w:pPr>
      <w:r>
        <w:rPr>
          <w:rFonts w:hint="eastAsia" w:ascii="宋体" w:hAnsi="宋体" w:eastAsia="宋体" w:cs="宋体"/>
          <w:b w:val="0"/>
          <w:bCs/>
          <w:sz w:val="32"/>
          <w:szCs w:val="32"/>
        </w:rPr>
        <w:t>4.乙方应对其出具的检测报告及监测数据的真实性、准确性和合法性承担相应责任。</w:t>
      </w:r>
    </w:p>
    <w:p w14:paraId="49DACFCB">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rPr>
          <w:rFonts w:hint="eastAsia" w:ascii="宋体" w:hAnsi="宋体" w:eastAsia="宋体" w:cs="宋体"/>
          <w:b w:val="0"/>
          <w:bCs/>
          <w:sz w:val="32"/>
          <w:szCs w:val="32"/>
        </w:rPr>
      </w:pPr>
      <w:r>
        <w:rPr>
          <w:rFonts w:hint="eastAsia" w:ascii="宋体" w:hAnsi="宋体" w:eastAsia="宋体" w:cs="宋体"/>
          <w:b w:val="0"/>
          <w:bCs/>
          <w:sz w:val="32"/>
          <w:szCs w:val="32"/>
        </w:rPr>
        <w:t>5.对监测过程中发现的异常监测结果、超过调查水平的结果以及其他需要进一步核实的情况，乙方应及时向甲方反馈，并按照国家有关规定配合甲方开展原因调查、剂量核实及后续处理。</w:t>
      </w:r>
    </w:p>
    <w:p w14:paraId="64F5B6E2">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rPr>
          <w:rFonts w:hint="eastAsia" w:ascii="宋体" w:hAnsi="宋体" w:eastAsia="宋体" w:cs="宋体"/>
          <w:b w:val="0"/>
          <w:bCs/>
          <w:sz w:val="32"/>
          <w:szCs w:val="32"/>
        </w:rPr>
      </w:pPr>
      <w:r>
        <w:rPr>
          <w:rFonts w:hint="eastAsia" w:ascii="宋体" w:hAnsi="宋体" w:eastAsia="宋体" w:cs="宋体"/>
          <w:b w:val="0"/>
          <w:bCs/>
          <w:sz w:val="32"/>
          <w:szCs w:val="32"/>
        </w:rPr>
        <w:t>6.结合我院放射工作人员工作性质、人员规模及既往监测情况，本项目采用每3个月一个监测周期，合同期内共开展4个监测周期。</w:t>
      </w:r>
    </w:p>
    <w:p w14:paraId="63E16C1E">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rPr>
          <w:rFonts w:hint="eastAsia" w:ascii="宋体" w:hAnsi="宋体" w:eastAsia="宋体" w:cs="宋体"/>
          <w:b w:val="0"/>
          <w:bCs/>
          <w:sz w:val="32"/>
          <w:szCs w:val="32"/>
        </w:rPr>
      </w:pPr>
      <w:r>
        <w:rPr>
          <w:rFonts w:hint="eastAsia" w:ascii="宋体" w:hAnsi="宋体" w:eastAsia="宋体" w:cs="宋体"/>
          <w:b w:val="0"/>
          <w:bCs/>
          <w:sz w:val="32"/>
          <w:szCs w:val="32"/>
        </w:rPr>
        <w:t>7.乙方自甲方交付当期个人剂量计之日起，原则上应在15个工作日内完成检测并出具当期个人剂量检测报告，同时向甲方提交电子版报告及纸质版报告2份。</w:t>
      </w:r>
    </w:p>
    <w:p w14:paraId="12681A9F">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rPr>
          <w:rFonts w:hint="eastAsia" w:ascii="宋体" w:hAnsi="宋体" w:eastAsia="宋体" w:cs="宋体"/>
          <w:b w:val="0"/>
          <w:bCs/>
          <w:sz w:val="32"/>
          <w:szCs w:val="32"/>
        </w:rPr>
      </w:pPr>
      <w:r>
        <w:rPr>
          <w:rFonts w:hint="eastAsia" w:ascii="宋体" w:hAnsi="宋体" w:eastAsia="宋体" w:cs="宋体"/>
          <w:b w:val="0"/>
          <w:bCs/>
          <w:sz w:val="32"/>
          <w:szCs w:val="32"/>
        </w:rPr>
        <w:t>8.乙方应确保合同期内各监测周期按时完成，不得因人员、设备、运输、数据处理等原因影响甲方个人剂量监测工作的连续性。</w:t>
      </w:r>
    </w:p>
    <w:tbl>
      <w:tblPr>
        <w:tblStyle w:val="14"/>
        <w:tblpPr w:leftFromText="180" w:rightFromText="180" w:vertAnchor="text" w:horzAnchor="page" w:tblpX="1978" w:tblpY="435"/>
        <w:tblOverlap w:val="never"/>
        <w:tblW w:w="84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42"/>
        <w:gridCol w:w="2575"/>
        <w:gridCol w:w="1512"/>
      </w:tblGrid>
      <w:tr w14:paraId="0B9F5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4342" w:type="dxa"/>
            <w:vAlign w:val="center"/>
          </w:tcPr>
          <w:p w14:paraId="2428C640">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firstLine="640" w:firstLineChars="200"/>
              <w:jc w:val="center"/>
              <w:textAlignment w:val="auto"/>
              <w:rPr>
                <w:rFonts w:hint="eastAsia" w:ascii="宋体" w:hAnsi="宋体" w:eastAsia="宋体" w:cs="宋体"/>
                <w:b w:val="0"/>
                <w:bCs/>
                <w:sz w:val="32"/>
                <w:szCs w:val="32"/>
              </w:rPr>
            </w:pPr>
            <w:r>
              <w:rPr>
                <w:rFonts w:hint="eastAsia" w:ascii="宋体" w:hAnsi="宋体" w:eastAsia="宋体" w:cs="宋体"/>
                <w:b w:val="0"/>
                <w:bCs/>
                <w:sz w:val="32"/>
                <w:szCs w:val="32"/>
              </w:rPr>
              <w:t>项目名称</w:t>
            </w:r>
          </w:p>
        </w:tc>
        <w:tc>
          <w:tcPr>
            <w:tcW w:w="2575" w:type="dxa"/>
            <w:vAlign w:val="center"/>
          </w:tcPr>
          <w:p w14:paraId="7413C3BB">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firstLine="640" w:firstLineChars="200"/>
              <w:jc w:val="center"/>
              <w:textAlignment w:val="auto"/>
              <w:rPr>
                <w:rFonts w:hint="eastAsia" w:ascii="宋体" w:hAnsi="宋体" w:eastAsia="宋体" w:cs="宋体"/>
                <w:b w:val="0"/>
                <w:bCs/>
                <w:sz w:val="32"/>
                <w:szCs w:val="32"/>
              </w:rPr>
            </w:pPr>
            <w:r>
              <w:rPr>
                <w:rFonts w:hint="eastAsia" w:ascii="宋体" w:hAnsi="宋体" w:eastAsia="宋体" w:cs="宋体"/>
                <w:b w:val="0"/>
                <w:bCs/>
                <w:sz w:val="32"/>
                <w:szCs w:val="32"/>
              </w:rPr>
              <w:t>单价/支/季度</w:t>
            </w:r>
          </w:p>
        </w:tc>
        <w:tc>
          <w:tcPr>
            <w:tcW w:w="1512" w:type="dxa"/>
            <w:vAlign w:val="center"/>
          </w:tcPr>
          <w:p w14:paraId="40238378">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firstLine="640" w:firstLineChars="200"/>
              <w:jc w:val="both"/>
              <w:textAlignment w:val="auto"/>
              <w:rPr>
                <w:rFonts w:hint="eastAsia" w:ascii="宋体" w:hAnsi="宋体" w:eastAsia="宋体" w:cs="宋体"/>
                <w:b w:val="0"/>
                <w:bCs/>
                <w:sz w:val="32"/>
                <w:szCs w:val="32"/>
              </w:rPr>
            </w:pPr>
            <w:r>
              <w:rPr>
                <w:rFonts w:hint="eastAsia" w:ascii="宋体" w:hAnsi="宋体" w:eastAsia="宋体" w:cs="宋体"/>
                <w:b w:val="0"/>
                <w:bCs/>
                <w:sz w:val="32"/>
                <w:szCs w:val="32"/>
              </w:rPr>
              <w:t>数量</w:t>
            </w:r>
          </w:p>
        </w:tc>
      </w:tr>
      <w:tr w14:paraId="5CE5F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1" w:hRule="atLeast"/>
        </w:trPr>
        <w:tc>
          <w:tcPr>
            <w:tcW w:w="4342" w:type="dxa"/>
            <w:vAlign w:val="center"/>
          </w:tcPr>
          <w:p w14:paraId="605FDFA1">
            <w:pPr>
              <w:keepNext w:val="0"/>
              <w:keepLines w:val="0"/>
              <w:pageBreakBefore w:val="0"/>
              <w:widowControl w:val="0"/>
              <w:kinsoku/>
              <w:wordWrap/>
              <w:overflowPunct/>
              <w:topLinePunct w:val="0"/>
              <w:autoSpaceDE/>
              <w:autoSpaceDN/>
              <w:bidi w:val="0"/>
              <w:adjustRightInd w:val="0"/>
              <w:snapToGrid w:val="0"/>
              <w:spacing w:line="560" w:lineRule="exact"/>
              <w:ind w:right="0"/>
              <w:textAlignment w:val="auto"/>
              <w:rPr>
                <w:rFonts w:hint="eastAsia" w:ascii="宋体" w:hAnsi="宋体" w:eastAsia="宋体" w:cs="宋体"/>
                <w:b w:val="0"/>
                <w:bCs/>
                <w:sz w:val="32"/>
                <w:szCs w:val="32"/>
              </w:rPr>
            </w:pPr>
            <w:r>
              <w:rPr>
                <w:rFonts w:hint="eastAsia" w:ascii="宋体" w:hAnsi="宋体" w:eastAsia="宋体" w:cs="宋体"/>
                <w:b w:val="0"/>
                <w:bCs/>
                <w:sz w:val="32"/>
                <w:szCs w:val="32"/>
              </w:rPr>
              <w:t>沈阳市第六人民医院2026-2027年度放射工作人员个人剂量监测服务</w:t>
            </w:r>
          </w:p>
        </w:tc>
        <w:tc>
          <w:tcPr>
            <w:tcW w:w="2575" w:type="dxa"/>
            <w:vAlign w:val="center"/>
          </w:tcPr>
          <w:p w14:paraId="14F91EC9">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rPr>
                <w:rFonts w:hint="eastAsia" w:ascii="宋体" w:hAnsi="宋体" w:eastAsia="宋体" w:cs="宋体"/>
                <w:b w:val="0"/>
                <w:bCs/>
                <w:sz w:val="32"/>
                <w:szCs w:val="32"/>
              </w:rPr>
            </w:pPr>
            <w:r>
              <w:rPr>
                <w:rFonts w:hint="eastAsia" w:ascii="宋体" w:hAnsi="宋体" w:eastAsia="宋体" w:cs="宋体"/>
                <w:b w:val="0"/>
                <w:bCs/>
                <w:sz w:val="32"/>
                <w:szCs w:val="32"/>
              </w:rPr>
              <w:t xml:space="preserve">元 </w:t>
            </w:r>
          </w:p>
        </w:tc>
        <w:tc>
          <w:tcPr>
            <w:tcW w:w="1512" w:type="dxa"/>
            <w:vAlign w:val="center"/>
          </w:tcPr>
          <w:p w14:paraId="13FE3616">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rPr>
                <w:rFonts w:hint="eastAsia" w:ascii="宋体" w:hAnsi="宋体" w:eastAsia="宋体" w:cs="宋体"/>
                <w:b w:val="0"/>
                <w:bCs/>
                <w:sz w:val="32"/>
                <w:szCs w:val="32"/>
              </w:rPr>
            </w:pPr>
          </w:p>
        </w:tc>
      </w:tr>
    </w:tbl>
    <w:p w14:paraId="30BDC786">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firstLine="640" w:firstLineChars="200"/>
        <w:textAlignment w:val="auto"/>
        <w:rPr>
          <w:rFonts w:hint="eastAsia" w:ascii="宋体" w:hAnsi="宋体" w:eastAsia="宋体" w:cs="宋体"/>
          <w:b w:val="0"/>
          <w:bCs/>
          <w:sz w:val="32"/>
          <w:szCs w:val="32"/>
        </w:rPr>
      </w:pPr>
      <w:bookmarkStart w:id="0" w:name="_GoBack"/>
      <w:bookmarkEnd w:id="0"/>
    </w:p>
    <w:p w14:paraId="2482D9DF">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rPr>
          <w:rFonts w:hint="eastAsia" w:ascii="宋体" w:hAnsi="宋体" w:eastAsia="宋体" w:cs="宋体"/>
          <w:b w:val="0"/>
          <w:bCs/>
          <w:sz w:val="32"/>
          <w:szCs w:val="32"/>
        </w:rPr>
      </w:pPr>
      <w:r>
        <w:rPr>
          <w:rFonts w:hint="eastAsia" w:ascii="宋体" w:hAnsi="宋体" w:eastAsia="宋体" w:cs="宋体"/>
          <w:b w:val="0"/>
          <w:bCs/>
          <w:sz w:val="32"/>
          <w:szCs w:val="32"/>
        </w:rPr>
        <w:t>2.服务期限： 一年（2026年9月17日-2027年9月16日） 。</w:t>
      </w:r>
    </w:p>
    <w:p w14:paraId="76DF42D8">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rPr>
          <w:rFonts w:hint="eastAsia" w:ascii="宋体" w:hAnsi="宋体" w:eastAsia="宋体" w:cs="宋体"/>
          <w:b w:val="0"/>
          <w:bCs/>
          <w:sz w:val="32"/>
          <w:szCs w:val="32"/>
        </w:rPr>
      </w:pPr>
      <w:r>
        <w:rPr>
          <w:rFonts w:hint="eastAsia" w:ascii="宋体" w:hAnsi="宋体" w:eastAsia="宋体" w:cs="宋体"/>
          <w:b w:val="0"/>
          <w:bCs/>
          <w:sz w:val="32"/>
          <w:szCs w:val="32"/>
        </w:rPr>
        <w:t>二、合同金额、支付方式及时间</w:t>
      </w:r>
    </w:p>
    <w:p w14:paraId="78F65C42">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rPr>
          <w:rFonts w:hint="eastAsia" w:ascii="宋体" w:hAnsi="宋体" w:eastAsia="宋体" w:cs="宋体"/>
          <w:b w:val="0"/>
          <w:bCs/>
          <w:sz w:val="32"/>
          <w:szCs w:val="32"/>
        </w:rPr>
      </w:pPr>
      <w:r>
        <w:rPr>
          <w:rFonts w:hint="eastAsia" w:ascii="宋体" w:hAnsi="宋体" w:eastAsia="宋体" w:cs="宋体"/>
          <w:b w:val="0"/>
          <w:bCs/>
          <w:sz w:val="32"/>
          <w:szCs w:val="32"/>
        </w:rPr>
        <w:t>1.合同金额：按实际产生的个人计量计监测数量付费。</w:t>
      </w:r>
    </w:p>
    <w:p w14:paraId="38A4B507">
      <w:pPr>
        <w:pStyle w:val="11"/>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rPr>
          <w:rFonts w:hint="eastAsia" w:ascii="宋体" w:hAnsi="宋体" w:eastAsia="宋体" w:cs="宋体"/>
          <w:sz w:val="32"/>
          <w:szCs w:val="32"/>
        </w:rPr>
      </w:pPr>
      <w:r>
        <w:rPr>
          <w:rFonts w:hint="eastAsia" w:ascii="宋体" w:hAnsi="宋体" w:eastAsia="宋体" w:cs="宋体"/>
          <w:b w:val="0"/>
          <w:bCs/>
          <w:sz w:val="32"/>
          <w:szCs w:val="32"/>
        </w:rPr>
        <w:t>2.支付方式及时间：</w:t>
      </w:r>
      <w:r>
        <w:rPr>
          <w:rFonts w:hint="eastAsia" w:ascii="宋体" w:hAnsi="宋体" w:eastAsia="宋体" w:cs="宋体"/>
          <w:b w:val="0"/>
          <w:sz w:val="32"/>
          <w:szCs w:val="32"/>
        </w:rPr>
        <w:t>本合同采用</w:t>
      </w:r>
      <w:r>
        <w:rPr>
          <w:rStyle w:val="16"/>
          <w:rFonts w:hint="eastAsia" w:ascii="宋体" w:hAnsi="宋体" w:eastAsia="宋体" w:cs="宋体"/>
          <w:b w:val="0"/>
          <w:sz w:val="32"/>
          <w:szCs w:val="32"/>
        </w:rPr>
        <w:t>年度结算、一次性付款</w:t>
      </w:r>
      <w:r>
        <w:rPr>
          <w:rFonts w:hint="eastAsia" w:ascii="宋体" w:hAnsi="宋体" w:eastAsia="宋体" w:cs="宋体"/>
          <w:b w:val="0"/>
          <w:sz w:val="32"/>
          <w:szCs w:val="32"/>
        </w:rPr>
        <w:t>方式。乙方完成合同约定的四个监测周期的个人剂量监测服务并提交全部检测报告，经甲方验收合格后，按实际监测剂量计数量据实结算。乙方向甲方提交符合财务要求的等额发票后，甲方于</w:t>
      </w:r>
      <w:r>
        <w:rPr>
          <w:rStyle w:val="16"/>
          <w:rFonts w:hint="eastAsia" w:ascii="宋体" w:hAnsi="宋体" w:eastAsia="宋体" w:cs="宋体"/>
          <w:b w:val="0"/>
          <w:sz w:val="32"/>
          <w:szCs w:val="32"/>
        </w:rPr>
        <w:t>一个月内一次性支付合同款项</w:t>
      </w:r>
      <w:r>
        <w:rPr>
          <w:rFonts w:hint="eastAsia" w:ascii="宋体" w:hAnsi="宋体" w:eastAsia="宋体" w:cs="宋体"/>
          <w:sz w:val="32"/>
          <w:szCs w:val="32"/>
        </w:rPr>
        <w:t>。</w:t>
      </w:r>
    </w:p>
    <w:p w14:paraId="324B2662">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rPr>
          <w:rFonts w:hint="eastAsia" w:ascii="宋体" w:hAnsi="宋体" w:eastAsia="宋体" w:cs="宋体"/>
          <w:b w:val="0"/>
          <w:bCs/>
          <w:sz w:val="32"/>
          <w:szCs w:val="32"/>
        </w:rPr>
      </w:pPr>
      <w:r>
        <w:rPr>
          <w:rFonts w:hint="eastAsia" w:ascii="宋体" w:hAnsi="宋体" w:eastAsia="宋体" w:cs="宋体"/>
          <w:b w:val="0"/>
          <w:bCs/>
          <w:sz w:val="32"/>
          <w:szCs w:val="32"/>
        </w:rPr>
        <w:t>3.乙方账户信息</w:t>
      </w:r>
    </w:p>
    <w:p w14:paraId="5770B2A5">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rPr>
          <w:rFonts w:hint="eastAsia" w:ascii="宋体" w:hAnsi="宋体" w:eastAsia="宋体" w:cs="宋体"/>
          <w:b w:val="0"/>
          <w:bCs/>
          <w:sz w:val="32"/>
          <w:szCs w:val="32"/>
        </w:rPr>
      </w:pPr>
      <w:r>
        <w:rPr>
          <w:rFonts w:hint="eastAsia" w:ascii="宋体" w:hAnsi="宋体" w:eastAsia="宋体" w:cs="宋体"/>
          <w:b w:val="0"/>
          <w:bCs/>
          <w:sz w:val="32"/>
          <w:szCs w:val="32"/>
        </w:rPr>
        <w:t>收款人：</w:t>
      </w:r>
    </w:p>
    <w:p w14:paraId="7E521F59">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rPr>
          <w:rFonts w:hint="eastAsia" w:ascii="宋体" w:hAnsi="宋体" w:eastAsia="宋体" w:cs="宋体"/>
          <w:b w:val="0"/>
          <w:bCs/>
          <w:sz w:val="32"/>
          <w:szCs w:val="32"/>
        </w:rPr>
      </w:pPr>
      <w:r>
        <w:rPr>
          <w:rFonts w:hint="eastAsia" w:ascii="宋体" w:hAnsi="宋体" w:eastAsia="宋体" w:cs="宋体"/>
          <w:b w:val="0"/>
          <w:bCs/>
          <w:sz w:val="32"/>
          <w:szCs w:val="32"/>
        </w:rPr>
        <w:t>账号：</w:t>
      </w:r>
    </w:p>
    <w:p w14:paraId="6EB55795">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rPr>
          <w:rFonts w:hint="eastAsia" w:ascii="宋体" w:hAnsi="宋体" w:eastAsia="宋体" w:cs="宋体"/>
          <w:b w:val="0"/>
          <w:bCs/>
          <w:sz w:val="32"/>
          <w:szCs w:val="32"/>
        </w:rPr>
      </w:pPr>
      <w:r>
        <w:rPr>
          <w:rFonts w:hint="eastAsia" w:ascii="宋体" w:hAnsi="宋体" w:eastAsia="宋体" w:cs="宋体"/>
          <w:b w:val="0"/>
          <w:bCs/>
          <w:sz w:val="32"/>
          <w:szCs w:val="32"/>
        </w:rPr>
        <w:t>开户行：</w:t>
      </w:r>
    </w:p>
    <w:p w14:paraId="77FF8B39">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rPr>
          <w:rFonts w:hint="eastAsia" w:ascii="宋体" w:hAnsi="宋体" w:eastAsia="宋体" w:cs="宋体"/>
          <w:b w:val="0"/>
          <w:bCs/>
          <w:sz w:val="32"/>
          <w:szCs w:val="32"/>
        </w:rPr>
      </w:pPr>
      <w:r>
        <w:rPr>
          <w:rFonts w:hint="eastAsia" w:ascii="宋体" w:hAnsi="宋体" w:eastAsia="宋体" w:cs="宋体"/>
          <w:b w:val="0"/>
          <w:bCs/>
          <w:sz w:val="32"/>
          <w:szCs w:val="32"/>
        </w:rPr>
        <w:t>乙方收款账户以本合同约定为准不予更改，否则造成的迟付、错付由乙方自行承担。</w:t>
      </w:r>
    </w:p>
    <w:p w14:paraId="5DA397F3">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rPr>
          <w:rFonts w:hint="eastAsia" w:ascii="宋体" w:hAnsi="宋体" w:eastAsia="宋体" w:cs="宋体"/>
          <w:b w:val="0"/>
          <w:bCs/>
          <w:sz w:val="32"/>
          <w:szCs w:val="32"/>
        </w:rPr>
      </w:pPr>
      <w:r>
        <w:rPr>
          <w:rFonts w:hint="eastAsia" w:ascii="宋体" w:hAnsi="宋体" w:eastAsia="宋体" w:cs="宋体"/>
          <w:b w:val="0"/>
          <w:bCs/>
          <w:sz w:val="32"/>
          <w:szCs w:val="32"/>
        </w:rPr>
        <w:t>三、工作进度</w:t>
      </w:r>
    </w:p>
    <w:p w14:paraId="705EEF27">
      <w:pPr>
        <w:pStyle w:val="12"/>
        <w:keepNext w:val="0"/>
        <w:keepLines w:val="0"/>
        <w:pageBreakBefore w:val="0"/>
        <w:widowControl w:val="0"/>
        <w:kinsoku/>
        <w:wordWrap/>
        <w:overflowPunct/>
        <w:topLinePunct w:val="0"/>
        <w:autoSpaceDE/>
        <w:autoSpaceDN/>
        <w:bidi w:val="0"/>
        <w:adjustRightInd w:val="0"/>
        <w:snapToGrid w:val="0"/>
        <w:spacing w:after="0" w:line="560" w:lineRule="exact"/>
        <w:ind w:left="0" w:leftChars="0" w:right="0" w:firstLine="640" w:firstLineChars="200"/>
        <w:textAlignment w:val="auto"/>
        <w:rPr>
          <w:rFonts w:hint="eastAsia" w:ascii="宋体" w:hAnsi="宋体" w:eastAsia="宋体" w:cs="宋体"/>
          <w:b w:val="0"/>
          <w:bCs/>
          <w:sz w:val="32"/>
          <w:szCs w:val="32"/>
        </w:rPr>
      </w:pPr>
      <w:r>
        <w:rPr>
          <w:rFonts w:hint="eastAsia" w:ascii="宋体" w:hAnsi="宋体" w:eastAsia="宋体" w:cs="宋体"/>
          <w:b w:val="0"/>
          <w:bCs/>
          <w:sz w:val="32"/>
          <w:szCs w:val="32"/>
        </w:rPr>
        <w:t>甲方每三个月送检一次个人剂量计，全年共监测4次。乙方应在甲方交付个人剂量计之日起15个工作日内完成检测报告书，并向甲方提交电子版报告以及纸质版报告书2份。检测报告书产生的所有费用全部由乙方承担。</w:t>
      </w:r>
    </w:p>
    <w:p w14:paraId="5606E092">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rPr>
          <w:rFonts w:hint="eastAsia" w:ascii="宋体" w:hAnsi="宋体" w:eastAsia="宋体" w:cs="宋体"/>
          <w:b w:val="0"/>
          <w:bCs/>
          <w:sz w:val="32"/>
          <w:szCs w:val="32"/>
        </w:rPr>
      </w:pPr>
      <w:r>
        <w:rPr>
          <w:rFonts w:hint="eastAsia" w:ascii="宋体" w:hAnsi="宋体" w:eastAsia="宋体" w:cs="宋体"/>
          <w:b w:val="0"/>
          <w:bCs/>
          <w:sz w:val="32"/>
          <w:szCs w:val="32"/>
        </w:rPr>
        <w:t>四、双方的权利义务</w:t>
      </w:r>
    </w:p>
    <w:p w14:paraId="16A2A7FB">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rPr>
          <w:rFonts w:hint="eastAsia" w:ascii="宋体" w:hAnsi="宋体" w:eastAsia="宋体" w:cs="宋体"/>
          <w:b w:val="0"/>
          <w:bCs/>
          <w:sz w:val="32"/>
          <w:szCs w:val="32"/>
        </w:rPr>
      </w:pPr>
      <w:r>
        <w:rPr>
          <w:rFonts w:hint="eastAsia" w:ascii="宋体" w:hAnsi="宋体" w:eastAsia="宋体" w:cs="宋体"/>
          <w:b w:val="0"/>
          <w:bCs/>
          <w:sz w:val="32"/>
          <w:szCs w:val="32"/>
        </w:rPr>
        <w:t>（一）甲方的权利义务：</w:t>
      </w:r>
    </w:p>
    <w:p w14:paraId="413CA9AB">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rPr>
          <w:rFonts w:hint="eastAsia" w:ascii="宋体" w:hAnsi="宋体" w:eastAsia="宋体" w:cs="宋体"/>
          <w:b w:val="0"/>
          <w:bCs/>
          <w:sz w:val="32"/>
          <w:szCs w:val="32"/>
        </w:rPr>
      </w:pPr>
      <w:r>
        <w:rPr>
          <w:rFonts w:hint="eastAsia" w:ascii="宋体" w:hAnsi="宋体" w:eastAsia="宋体" w:cs="宋体"/>
          <w:b w:val="0"/>
          <w:bCs/>
          <w:sz w:val="32"/>
          <w:szCs w:val="32"/>
        </w:rPr>
        <w:t>1.甲方应准时向乙方提供个人剂量计、人员名单。</w:t>
      </w:r>
    </w:p>
    <w:p w14:paraId="30FD6B2B">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rPr>
          <w:rFonts w:hint="eastAsia" w:ascii="宋体" w:hAnsi="宋体" w:eastAsia="宋体" w:cs="宋体"/>
          <w:b w:val="0"/>
          <w:bCs/>
          <w:sz w:val="32"/>
          <w:szCs w:val="32"/>
        </w:rPr>
      </w:pPr>
      <w:r>
        <w:rPr>
          <w:rFonts w:hint="eastAsia" w:ascii="宋体" w:hAnsi="宋体" w:eastAsia="宋体" w:cs="宋体"/>
          <w:b w:val="0"/>
          <w:bCs/>
          <w:sz w:val="32"/>
          <w:szCs w:val="32"/>
        </w:rPr>
        <w:t>2.甲方有义务按照合同规定的支付方式和时间支付服务费。</w:t>
      </w:r>
    </w:p>
    <w:p w14:paraId="142842E5">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rPr>
          <w:rFonts w:hint="eastAsia" w:ascii="宋体" w:hAnsi="宋体" w:eastAsia="宋体" w:cs="宋体"/>
          <w:b w:val="0"/>
          <w:bCs/>
          <w:sz w:val="32"/>
          <w:szCs w:val="32"/>
        </w:rPr>
      </w:pPr>
      <w:r>
        <w:rPr>
          <w:rFonts w:hint="eastAsia" w:ascii="宋体" w:hAnsi="宋体" w:eastAsia="宋体" w:cs="宋体"/>
          <w:b w:val="0"/>
          <w:bCs/>
          <w:sz w:val="32"/>
          <w:szCs w:val="32"/>
        </w:rPr>
        <w:t>3.甲方有权对乙方的服务提出意见或建议，乙方应立即整改。</w:t>
      </w:r>
    </w:p>
    <w:p w14:paraId="74203B0D">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rPr>
          <w:rFonts w:hint="eastAsia" w:ascii="宋体" w:hAnsi="宋体" w:eastAsia="宋体" w:cs="宋体"/>
          <w:b w:val="0"/>
          <w:bCs/>
          <w:sz w:val="32"/>
          <w:szCs w:val="32"/>
        </w:rPr>
      </w:pPr>
      <w:r>
        <w:rPr>
          <w:rFonts w:hint="eastAsia" w:ascii="宋体" w:hAnsi="宋体" w:eastAsia="宋体" w:cs="宋体"/>
          <w:b w:val="0"/>
          <w:bCs/>
          <w:sz w:val="32"/>
          <w:szCs w:val="32"/>
        </w:rPr>
        <w:t>4.未经甲方书面同意，乙方不得将合同或部分权利义务转让于其他个人或单位，否则甲方有权单方面解除本合同。</w:t>
      </w:r>
    </w:p>
    <w:p w14:paraId="0FA1CF07">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rPr>
          <w:rFonts w:hint="eastAsia" w:ascii="宋体" w:hAnsi="宋体" w:eastAsia="宋体" w:cs="宋体"/>
          <w:b w:val="0"/>
          <w:bCs/>
          <w:sz w:val="32"/>
          <w:szCs w:val="32"/>
        </w:rPr>
      </w:pPr>
      <w:r>
        <w:rPr>
          <w:rFonts w:hint="eastAsia" w:ascii="宋体" w:hAnsi="宋体" w:eastAsia="宋体" w:cs="宋体"/>
          <w:b w:val="0"/>
          <w:bCs/>
          <w:sz w:val="32"/>
          <w:szCs w:val="32"/>
        </w:rPr>
        <w:t>5.甲方因工作需要或政府政策性调整等原因可解除或终止本合同且无需承担任何违约责任。</w:t>
      </w:r>
    </w:p>
    <w:p w14:paraId="1DD3EDFA">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rPr>
          <w:rFonts w:hint="eastAsia" w:ascii="宋体" w:hAnsi="宋体" w:eastAsia="宋体" w:cs="宋体"/>
          <w:b w:val="0"/>
          <w:bCs/>
          <w:sz w:val="32"/>
          <w:szCs w:val="32"/>
        </w:rPr>
      </w:pPr>
      <w:r>
        <w:rPr>
          <w:rFonts w:hint="eastAsia" w:ascii="宋体" w:hAnsi="宋体" w:eastAsia="宋体" w:cs="宋体"/>
          <w:b w:val="0"/>
          <w:bCs/>
          <w:sz w:val="32"/>
          <w:szCs w:val="32"/>
        </w:rPr>
        <w:t>（二）乙方的权利义务：</w:t>
      </w:r>
    </w:p>
    <w:p w14:paraId="39531974">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rPr>
          <w:rFonts w:hint="eastAsia" w:ascii="宋体" w:hAnsi="宋体" w:eastAsia="宋体" w:cs="宋体"/>
          <w:b w:val="0"/>
          <w:bCs/>
          <w:sz w:val="32"/>
          <w:szCs w:val="32"/>
        </w:rPr>
      </w:pPr>
      <w:r>
        <w:rPr>
          <w:rFonts w:hint="eastAsia" w:ascii="宋体" w:hAnsi="宋体" w:eastAsia="宋体" w:cs="宋体"/>
          <w:b w:val="0"/>
          <w:bCs/>
          <w:sz w:val="32"/>
          <w:szCs w:val="32"/>
        </w:rPr>
        <w:t>1.乙方应保证所提供的个人剂量监测服务符合国家现行有关标准、规范及监管要求，并对监测结果的真实性、准确性和完整性负责。</w:t>
      </w:r>
    </w:p>
    <w:p w14:paraId="06283111">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rPr>
          <w:rFonts w:hint="eastAsia" w:ascii="宋体" w:hAnsi="宋体" w:eastAsia="宋体" w:cs="宋体"/>
          <w:b w:val="0"/>
          <w:bCs/>
          <w:sz w:val="32"/>
          <w:szCs w:val="32"/>
        </w:rPr>
      </w:pPr>
      <w:r>
        <w:rPr>
          <w:rFonts w:hint="eastAsia" w:ascii="宋体" w:hAnsi="宋体" w:eastAsia="宋体" w:cs="宋体"/>
          <w:b w:val="0"/>
          <w:bCs/>
          <w:sz w:val="32"/>
          <w:szCs w:val="32"/>
        </w:rPr>
        <w:t>2.乙方每个监测周期（三个月）给甲方出具电子版报告以及纸质版报告书2份，检测报告书应符合国家相关要求。</w:t>
      </w:r>
    </w:p>
    <w:p w14:paraId="5228D96A">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rPr>
          <w:rFonts w:hint="eastAsia" w:ascii="宋体" w:hAnsi="宋体" w:eastAsia="宋体" w:cs="宋体"/>
          <w:b w:val="0"/>
          <w:bCs/>
          <w:sz w:val="32"/>
          <w:szCs w:val="32"/>
        </w:rPr>
      </w:pPr>
      <w:r>
        <w:rPr>
          <w:rFonts w:hint="eastAsia" w:ascii="宋体" w:hAnsi="宋体" w:eastAsia="宋体" w:cs="宋体"/>
          <w:b w:val="0"/>
          <w:bCs/>
          <w:sz w:val="32"/>
          <w:szCs w:val="32"/>
        </w:rPr>
        <w:t>3.乙方对甲方监测数据具有保密义务。</w:t>
      </w:r>
    </w:p>
    <w:p w14:paraId="47567A52">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rPr>
          <w:rFonts w:hint="eastAsia" w:ascii="宋体" w:hAnsi="宋体" w:eastAsia="宋体" w:cs="宋体"/>
          <w:b w:val="0"/>
          <w:bCs/>
          <w:sz w:val="32"/>
          <w:szCs w:val="32"/>
        </w:rPr>
      </w:pPr>
      <w:r>
        <w:rPr>
          <w:rFonts w:hint="eastAsia" w:ascii="宋体" w:hAnsi="宋体" w:eastAsia="宋体" w:cs="宋体"/>
          <w:b w:val="0"/>
          <w:bCs/>
          <w:sz w:val="32"/>
          <w:szCs w:val="32"/>
        </w:rPr>
        <w:t>4.乙方免费提供甲方放射工作人员佩戴的个人剂量计，并按时到甲方单位收取个人剂量计，不得使用快递邮寄个人剂量计，并在收到个人剂量计15个工作日内按时给甲方出具检测报告。</w:t>
      </w:r>
    </w:p>
    <w:p w14:paraId="0B76E6C8">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rPr>
          <w:rFonts w:hint="eastAsia" w:ascii="宋体" w:hAnsi="宋体" w:eastAsia="宋体" w:cs="宋体"/>
          <w:b w:val="0"/>
          <w:bCs/>
          <w:sz w:val="32"/>
          <w:szCs w:val="32"/>
        </w:rPr>
      </w:pPr>
      <w:r>
        <w:rPr>
          <w:rFonts w:hint="eastAsia" w:ascii="宋体" w:hAnsi="宋体" w:eastAsia="宋体" w:cs="宋体"/>
          <w:b w:val="0"/>
          <w:bCs/>
          <w:sz w:val="32"/>
          <w:szCs w:val="32"/>
        </w:rPr>
        <w:t>5.乙方应在监测周期内及时出具检测报告，如遇特殊情况不能及时检测应在周期内通知甲方。</w:t>
      </w:r>
    </w:p>
    <w:p w14:paraId="792C70BA">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rPr>
          <w:rFonts w:hint="eastAsia" w:ascii="宋体" w:hAnsi="宋体" w:eastAsia="宋体" w:cs="宋体"/>
          <w:b w:val="0"/>
          <w:bCs/>
          <w:sz w:val="32"/>
          <w:szCs w:val="32"/>
        </w:rPr>
      </w:pPr>
      <w:r>
        <w:rPr>
          <w:rFonts w:hint="eastAsia" w:ascii="宋体" w:hAnsi="宋体" w:eastAsia="宋体" w:cs="宋体"/>
          <w:b w:val="0"/>
          <w:bCs/>
          <w:sz w:val="32"/>
          <w:szCs w:val="32"/>
        </w:rPr>
        <w:t>五、违约责任</w:t>
      </w:r>
    </w:p>
    <w:p w14:paraId="507E057C">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rPr>
          <w:rFonts w:hint="eastAsia" w:ascii="宋体" w:hAnsi="宋体" w:eastAsia="宋体" w:cs="宋体"/>
          <w:b w:val="0"/>
          <w:bCs/>
          <w:sz w:val="32"/>
          <w:szCs w:val="32"/>
        </w:rPr>
      </w:pPr>
      <w:r>
        <w:rPr>
          <w:rFonts w:hint="eastAsia" w:ascii="宋体" w:hAnsi="宋体" w:eastAsia="宋体" w:cs="宋体"/>
          <w:b w:val="0"/>
          <w:bCs/>
          <w:sz w:val="32"/>
          <w:szCs w:val="32"/>
        </w:rPr>
        <w:t>1.甲方如果不能按期支付合同价款，每延误一日，应按同期银行活期存款利率向乙方支付违约金。即违约金=实际发生个人剂量计费用*同期银行活期存款利率*延误天数/360。</w:t>
      </w:r>
    </w:p>
    <w:p w14:paraId="5217A448">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rPr>
          <w:rFonts w:hint="eastAsia" w:ascii="宋体" w:hAnsi="宋体" w:eastAsia="宋体" w:cs="宋体"/>
          <w:b w:val="0"/>
          <w:bCs/>
          <w:sz w:val="32"/>
          <w:szCs w:val="32"/>
        </w:rPr>
      </w:pPr>
      <w:r>
        <w:rPr>
          <w:rFonts w:hint="eastAsia" w:ascii="宋体" w:hAnsi="宋体" w:eastAsia="宋体" w:cs="宋体"/>
          <w:b w:val="0"/>
          <w:bCs/>
          <w:sz w:val="32"/>
          <w:szCs w:val="32"/>
        </w:rPr>
        <w:t>2.乙方如果不能按期按时交付报告书的，每逾期一日，应向甲方支付100元/天的逾期违约金，并承担甲方由此所受的损失费用。如乙方逾期7天仍不能交付报告书的，甲方有权单方面解除合同，甲方解除本合同的，乙方应承担合同总价款的30%作为违约金，同时给甲方造成损失的，乙方应进行赔偿。</w:t>
      </w:r>
    </w:p>
    <w:p w14:paraId="33370BB1">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rPr>
          <w:rFonts w:hint="eastAsia" w:ascii="宋体" w:hAnsi="宋体" w:eastAsia="宋体" w:cs="宋体"/>
          <w:b w:val="0"/>
          <w:bCs/>
          <w:sz w:val="32"/>
          <w:szCs w:val="32"/>
        </w:rPr>
      </w:pPr>
      <w:r>
        <w:rPr>
          <w:rFonts w:hint="eastAsia" w:ascii="宋体" w:hAnsi="宋体" w:eastAsia="宋体" w:cs="宋体"/>
          <w:b w:val="0"/>
          <w:bCs/>
          <w:sz w:val="32"/>
          <w:szCs w:val="32"/>
        </w:rPr>
        <w:t>3.如乙方出具的检测报告书给甲方造成损失的，视为乙方违约，甲方有权单方面解除合同，甲方解除本合同的，乙方退还甲方已支付的全部费用并承担合同总价款的30%作为违约金。</w:t>
      </w:r>
    </w:p>
    <w:p w14:paraId="371C6098">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rPr>
          <w:rFonts w:hint="eastAsia" w:ascii="宋体" w:hAnsi="宋体" w:eastAsia="宋体" w:cs="宋体"/>
          <w:b w:val="0"/>
          <w:bCs/>
          <w:sz w:val="32"/>
          <w:szCs w:val="32"/>
        </w:rPr>
      </w:pPr>
      <w:r>
        <w:rPr>
          <w:rFonts w:hint="eastAsia" w:ascii="宋体" w:hAnsi="宋体" w:eastAsia="宋体" w:cs="宋体"/>
          <w:b w:val="0"/>
          <w:bCs/>
          <w:sz w:val="32"/>
          <w:szCs w:val="32"/>
        </w:rPr>
        <w:t>4.乙方出具的检测报告书不符合甲方要求的，甲方有权要求乙方在规定期限内重做，乙方未在规定期限内完成或重做后仍不符合甲方要求的，甲方有权单方面解除合同，甲方解除本合同的，乙方除按约定支付逾期违约金外，还应向甲方支付合同总价款的30%作为违约金，同时给甲方造成损失的，乙方应进行赔偿。</w:t>
      </w:r>
    </w:p>
    <w:p w14:paraId="049A77DE">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rPr>
          <w:rFonts w:hint="eastAsia" w:ascii="宋体" w:hAnsi="宋体" w:eastAsia="宋体" w:cs="宋体"/>
          <w:b w:val="0"/>
          <w:bCs/>
          <w:sz w:val="32"/>
          <w:szCs w:val="32"/>
        </w:rPr>
      </w:pPr>
      <w:r>
        <w:rPr>
          <w:rFonts w:hint="eastAsia" w:ascii="宋体" w:hAnsi="宋体" w:eastAsia="宋体" w:cs="宋体"/>
          <w:b w:val="0"/>
          <w:bCs/>
          <w:sz w:val="32"/>
          <w:szCs w:val="32"/>
        </w:rPr>
        <w:t>5.如因乙方故意、间接泄露甲方监测数据给甲方造成损失的，由乙方承担由此带来的一切损失。</w:t>
      </w:r>
    </w:p>
    <w:p w14:paraId="61421B34">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rPr>
          <w:rFonts w:hint="eastAsia" w:ascii="宋体" w:hAnsi="宋体" w:eastAsia="宋体" w:cs="宋体"/>
          <w:b w:val="0"/>
          <w:bCs/>
          <w:sz w:val="32"/>
          <w:szCs w:val="32"/>
        </w:rPr>
      </w:pPr>
      <w:r>
        <w:rPr>
          <w:rFonts w:hint="eastAsia" w:ascii="宋体" w:hAnsi="宋体" w:eastAsia="宋体" w:cs="宋体"/>
          <w:b w:val="0"/>
          <w:bCs/>
          <w:sz w:val="32"/>
          <w:szCs w:val="32"/>
        </w:rPr>
        <w:t>六、争议解决</w:t>
      </w:r>
    </w:p>
    <w:p w14:paraId="2BB47A4B">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rPr>
          <w:rFonts w:hint="eastAsia" w:ascii="宋体" w:hAnsi="宋体" w:eastAsia="宋体" w:cs="宋体"/>
          <w:b w:val="0"/>
          <w:bCs/>
          <w:sz w:val="32"/>
          <w:szCs w:val="32"/>
        </w:rPr>
      </w:pPr>
      <w:r>
        <w:rPr>
          <w:rFonts w:hint="eastAsia" w:ascii="宋体" w:hAnsi="宋体" w:eastAsia="宋体" w:cs="宋体"/>
          <w:b w:val="0"/>
          <w:bCs/>
          <w:sz w:val="32"/>
          <w:szCs w:val="32"/>
        </w:rPr>
        <w:t>双方协商，协商不成应向甲方所在地人民法院诉讼解决。</w:t>
      </w:r>
    </w:p>
    <w:p w14:paraId="3C64EFB7">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rPr>
          <w:rFonts w:hint="eastAsia" w:ascii="宋体" w:hAnsi="宋体" w:eastAsia="宋体" w:cs="宋体"/>
          <w:b w:val="0"/>
          <w:bCs/>
          <w:sz w:val="32"/>
          <w:szCs w:val="32"/>
        </w:rPr>
      </w:pPr>
      <w:r>
        <w:rPr>
          <w:rFonts w:hint="eastAsia" w:ascii="宋体" w:hAnsi="宋体" w:eastAsia="宋体" w:cs="宋体"/>
          <w:b w:val="0"/>
          <w:bCs/>
          <w:sz w:val="32"/>
          <w:szCs w:val="32"/>
        </w:rPr>
        <w:t>七、合同生效及合同份数</w:t>
      </w:r>
    </w:p>
    <w:p w14:paraId="257AD111">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rPr>
          <w:rFonts w:hint="eastAsia" w:ascii="宋体" w:hAnsi="宋体" w:eastAsia="宋体" w:cs="宋体"/>
          <w:b w:val="0"/>
          <w:bCs/>
          <w:sz w:val="32"/>
          <w:szCs w:val="32"/>
        </w:rPr>
      </w:pPr>
      <w:r>
        <w:rPr>
          <w:rFonts w:hint="eastAsia" w:ascii="宋体" w:hAnsi="宋体" w:eastAsia="宋体" w:cs="宋体"/>
          <w:b w:val="0"/>
          <w:bCs/>
          <w:sz w:val="32"/>
          <w:szCs w:val="32"/>
        </w:rPr>
        <w:t>本合同自双方签字盖章之日起生效，本协议壹式</w:t>
      </w:r>
      <w:r>
        <w:rPr>
          <w:rFonts w:hint="eastAsia" w:ascii="宋体" w:hAnsi="宋体" w:eastAsia="宋体" w:cs="宋体"/>
          <w:b w:val="0"/>
          <w:bCs/>
          <w:sz w:val="32"/>
          <w:szCs w:val="32"/>
          <w:u w:val="single"/>
        </w:rPr>
        <w:t xml:space="preserve"> 肆 </w:t>
      </w:r>
      <w:r>
        <w:rPr>
          <w:rFonts w:hint="eastAsia" w:ascii="宋体" w:hAnsi="宋体" w:eastAsia="宋体" w:cs="宋体"/>
          <w:b w:val="0"/>
          <w:bCs/>
          <w:sz w:val="32"/>
          <w:szCs w:val="32"/>
        </w:rPr>
        <w:t>份，甲方</w:t>
      </w:r>
      <w:r>
        <w:rPr>
          <w:rFonts w:hint="eastAsia" w:ascii="宋体" w:hAnsi="宋体" w:eastAsia="宋体" w:cs="宋体"/>
          <w:b w:val="0"/>
          <w:bCs/>
          <w:sz w:val="32"/>
          <w:szCs w:val="32"/>
          <w:u w:val="single"/>
        </w:rPr>
        <w:t xml:space="preserve"> 两 </w:t>
      </w:r>
      <w:r>
        <w:rPr>
          <w:rFonts w:hint="eastAsia" w:ascii="宋体" w:hAnsi="宋体" w:eastAsia="宋体" w:cs="宋体"/>
          <w:b w:val="0"/>
          <w:bCs/>
          <w:sz w:val="32"/>
          <w:szCs w:val="32"/>
        </w:rPr>
        <w:t>份，乙方</w:t>
      </w:r>
      <w:r>
        <w:rPr>
          <w:rFonts w:hint="eastAsia" w:ascii="宋体" w:hAnsi="宋体" w:eastAsia="宋体" w:cs="宋体"/>
          <w:b w:val="0"/>
          <w:bCs/>
          <w:sz w:val="32"/>
          <w:szCs w:val="32"/>
          <w:u w:val="single"/>
        </w:rPr>
        <w:t xml:space="preserve"> 两</w:t>
      </w:r>
      <w:r>
        <w:rPr>
          <w:rFonts w:hint="eastAsia" w:ascii="宋体" w:hAnsi="宋体" w:eastAsia="宋体" w:cs="宋体"/>
          <w:b w:val="0"/>
          <w:bCs/>
          <w:sz w:val="32"/>
          <w:szCs w:val="32"/>
        </w:rPr>
        <w:t>份。</w:t>
      </w:r>
    </w:p>
    <w:p w14:paraId="16A3A487">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rPr>
          <w:rFonts w:hint="eastAsia" w:ascii="宋体" w:hAnsi="宋体" w:eastAsia="宋体" w:cs="宋体"/>
          <w:b w:val="0"/>
          <w:bCs/>
          <w:sz w:val="32"/>
          <w:szCs w:val="32"/>
        </w:rPr>
      </w:pPr>
    </w:p>
    <w:p w14:paraId="0375080F">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firstLine="640" w:firstLineChars="200"/>
        <w:textAlignment w:val="auto"/>
        <w:rPr>
          <w:rFonts w:hint="eastAsia" w:ascii="宋体" w:hAnsi="宋体" w:eastAsia="宋体" w:cs="宋体"/>
          <w:b w:val="0"/>
          <w:bCs/>
          <w:sz w:val="32"/>
          <w:szCs w:val="32"/>
          <w:u w:val="single"/>
        </w:rPr>
      </w:pPr>
      <w:r>
        <w:rPr>
          <w:rFonts w:hint="eastAsia" w:ascii="宋体" w:hAnsi="宋体" w:eastAsia="宋体" w:cs="宋体"/>
          <w:b w:val="0"/>
          <w:bCs/>
          <w:sz w:val="32"/>
          <w:szCs w:val="32"/>
        </w:rPr>
        <w:t>甲方（公章）：沈阳市第六人民医院   乙方(公章):</w:t>
      </w:r>
    </w:p>
    <w:p w14:paraId="08A5DDB7">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firstLine="640" w:firstLineChars="200"/>
        <w:textAlignment w:val="auto"/>
        <w:rPr>
          <w:rFonts w:hint="eastAsia" w:ascii="宋体" w:hAnsi="宋体" w:eastAsia="宋体" w:cs="宋体"/>
          <w:b w:val="0"/>
          <w:bCs/>
          <w:sz w:val="32"/>
          <w:szCs w:val="32"/>
        </w:rPr>
      </w:pPr>
      <w:r>
        <w:rPr>
          <w:rFonts w:hint="eastAsia" w:ascii="宋体" w:hAnsi="宋体" w:eastAsia="宋体" w:cs="宋体"/>
          <w:b w:val="0"/>
          <w:bCs/>
          <w:sz w:val="32"/>
          <w:szCs w:val="32"/>
        </w:rPr>
        <w:t>法定代表人或授权    法定代表人或授权</w:t>
      </w:r>
    </w:p>
    <w:p w14:paraId="227D9A31">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firstLine="640" w:firstLineChars="200"/>
        <w:textAlignment w:val="auto"/>
        <w:rPr>
          <w:rFonts w:hint="eastAsia" w:ascii="宋体" w:hAnsi="宋体" w:eastAsia="宋体" w:cs="宋体"/>
          <w:b w:val="0"/>
          <w:bCs/>
          <w:sz w:val="32"/>
          <w:szCs w:val="32"/>
        </w:rPr>
      </w:pPr>
      <w:r>
        <w:rPr>
          <w:rFonts w:hint="eastAsia" w:ascii="宋体" w:hAnsi="宋体" w:eastAsia="宋体" w:cs="宋体"/>
          <w:b w:val="0"/>
          <w:bCs/>
          <w:sz w:val="32"/>
          <w:szCs w:val="32"/>
        </w:rPr>
        <w:t>代表人(签字):                      代表人(签字):</w:t>
      </w:r>
    </w:p>
    <w:p w14:paraId="7FD54A16">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rPr>
          <w:rFonts w:hint="eastAsia" w:ascii="宋体" w:hAnsi="宋体" w:eastAsia="宋体" w:cs="宋体"/>
          <w:b w:val="0"/>
          <w:bCs/>
          <w:sz w:val="32"/>
          <w:szCs w:val="32"/>
        </w:rPr>
      </w:pPr>
    </w:p>
    <w:p w14:paraId="594BCB6B">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firstLine="640" w:firstLineChars="200"/>
        <w:textAlignment w:val="auto"/>
        <w:rPr>
          <w:rFonts w:hint="eastAsia" w:ascii="宋体" w:hAnsi="宋体" w:eastAsia="宋体" w:cs="宋体"/>
          <w:b w:val="0"/>
          <w:bCs/>
          <w:sz w:val="32"/>
          <w:szCs w:val="32"/>
        </w:rPr>
      </w:pPr>
      <w:r>
        <w:rPr>
          <w:rFonts w:hint="eastAsia" w:ascii="宋体" w:hAnsi="宋体" w:eastAsia="宋体" w:cs="宋体"/>
          <w:b w:val="0"/>
          <w:bCs/>
          <w:sz w:val="32"/>
          <w:szCs w:val="32"/>
        </w:rPr>
        <w:t>日期：  年  月  日           日期：年  月  日</w:t>
      </w:r>
    </w:p>
    <w:p w14:paraId="2E1D713E">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rPr>
          <w:rFonts w:hint="eastAsia" w:ascii="宋体" w:hAnsi="宋体" w:eastAsia="宋体" w:cs="宋体"/>
          <w:sz w:val="32"/>
          <w:szCs w:val="32"/>
        </w:rPr>
      </w:pPr>
    </w:p>
    <w:p w14:paraId="5D9EED39">
      <w:pPr>
        <w:keepNext w:val="0"/>
        <w:keepLines w:val="0"/>
        <w:pageBreakBefore w:val="0"/>
        <w:widowControl w:val="0"/>
        <w:kinsoku/>
        <w:wordWrap/>
        <w:overflowPunct/>
        <w:topLinePunct w:val="0"/>
        <w:autoSpaceDE/>
        <w:autoSpaceDN/>
        <w:bidi w:val="0"/>
        <w:adjustRightInd w:val="0"/>
        <w:snapToGrid w:val="0"/>
        <w:spacing w:line="560" w:lineRule="exact"/>
        <w:ind w:left="0" w:right="0" w:firstLine="640" w:firstLineChars="200"/>
        <w:textAlignment w:val="auto"/>
        <w:rPr>
          <w:rFonts w:hint="eastAsia" w:ascii="宋体" w:hAnsi="宋体" w:eastAsia="宋体" w:cs="宋体"/>
          <w:sz w:val="32"/>
          <w:szCs w:val="32"/>
          <w:lang w:val="en-US" w:eastAsia="zh-CN"/>
        </w:rPr>
      </w:pPr>
    </w:p>
    <w:sectPr>
      <w:headerReference r:id="rId4" w:type="first"/>
      <w:footerReference r:id="rId7" w:type="first"/>
      <w:footerReference r:id="rId5" w:type="default"/>
      <w:headerReference r:id="rId3" w:type="even"/>
      <w:footerReference r:id="rId6" w:type="even"/>
      <w:pgSz w:w="11906" w:h="16838"/>
      <w:pgMar w:top="1134" w:right="1406" w:bottom="623"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44C73B">
    <w:pPr>
      <w:pStyle w:val="8"/>
      <w:framePr w:wrap="around" w:vAnchor="text" w:hAnchor="margin" w:xAlign="center" w:y="1"/>
      <w:rPr>
        <w:rStyle w:val="17"/>
      </w:rPr>
    </w:pPr>
    <w:r>
      <w:fldChar w:fldCharType="begin"/>
    </w:r>
    <w:r>
      <w:rPr>
        <w:rStyle w:val="17"/>
      </w:rPr>
      <w:instrText xml:space="preserve">PAGE  </w:instrText>
    </w:r>
    <w:r>
      <w:fldChar w:fldCharType="separate"/>
    </w:r>
    <w:r>
      <w:rPr>
        <w:rStyle w:val="17"/>
      </w:rPr>
      <w:t>3</w:t>
    </w:r>
    <w:r>
      <w:fldChar w:fldCharType="end"/>
    </w:r>
  </w:p>
  <w:p w14:paraId="4337D412">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8FA877">
    <w:pPr>
      <w:pStyle w:val="8"/>
      <w:framePr w:wrap="around" w:vAnchor="text" w:hAnchor="margin" w:xAlign="center" w:y="1"/>
      <w:rPr>
        <w:rStyle w:val="17"/>
      </w:rPr>
    </w:pPr>
    <w:r>
      <w:fldChar w:fldCharType="begin"/>
    </w:r>
    <w:r>
      <w:rPr>
        <w:rStyle w:val="17"/>
      </w:rPr>
      <w:instrText xml:space="preserve">PAGE  </w:instrText>
    </w:r>
    <w:r>
      <w:fldChar w:fldCharType="separate"/>
    </w:r>
    <w:r>
      <w:rPr>
        <w:rStyle w:val="17"/>
      </w:rPr>
      <w:t>2</w:t>
    </w:r>
    <w:r>
      <w:fldChar w:fldCharType="end"/>
    </w:r>
  </w:p>
  <w:p w14:paraId="3C65B590">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964C99">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FFBEEB">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8AE0F4">
    <w:pPr>
      <w:pStyle w:val="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M0OWFiZmY1YTBmNWRjNzVkMmU5NzYzNmY0MDVlZWQifQ=="/>
  </w:docVars>
  <w:rsids>
    <w:rsidRoot w:val="00D937B6"/>
    <w:rsid w:val="000009AD"/>
    <w:rsid w:val="0002493E"/>
    <w:rsid w:val="00024CF4"/>
    <w:rsid w:val="000358CB"/>
    <w:rsid w:val="000518F6"/>
    <w:rsid w:val="00052136"/>
    <w:rsid w:val="00056FEE"/>
    <w:rsid w:val="00060958"/>
    <w:rsid w:val="0007255C"/>
    <w:rsid w:val="00094048"/>
    <w:rsid w:val="000967BE"/>
    <w:rsid w:val="000A3577"/>
    <w:rsid w:val="000A6001"/>
    <w:rsid w:val="000C1C20"/>
    <w:rsid w:val="000C24C9"/>
    <w:rsid w:val="000E7763"/>
    <w:rsid w:val="000F34D7"/>
    <w:rsid w:val="000F3EF3"/>
    <w:rsid w:val="001063A7"/>
    <w:rsid w:val="001223D7"/>
    <w:rsid w:val="00127BD6"/>
    <w:rsid w:val="001549EE"/>
    <w:rsid w:val="0015761F"/>
    <w:rsid w:val="00157B95"/>
    <w:rsid w:val="00161689"/>
    <w:rsid w:val="00166A65"/>
    <w:rsid w:val="00170630"/>
    <w:rsid w:val="00173088"/>
    <w:rsid w:val="00182F5A"/>
    <w:rsid w:val="001A38A4"/>
    <w:rsid w:val="001A490C"/>
    <w:rsid w:val="001B7EB7"/>
    <w:rsid w:val="001C34F0"/>
    <w:rsid w:val="001E1F10"/>
    <w:rsid w:val="001E5BFA"/>
    <w:rsid w:val="001F1E68"/>
    <w:rsid w:val="00220F50"/>
    <w:rsid w:val="00225CE6"/>
    <w:rsid w:val="00233459"/>
    <w:rsid w:val="0023787F"/>
    <w:rsid w:val="00240924"/>
    <w:rsid w:val="00244A39"/>
    <w:rsid w:val="00244C05"/>
    <w:rsid w:val="00244FC2"/>
    <w:rsid w:val="002523BC"/>
    <w:rsid w:val="00252B94"/>
    <w:rsid w:val="00253D4D"/>
    <w:rsid w:val="0026271F"/>
    <w:rsid w:val="00264A33"/>
    <w:rsid w:val="00272001"/>
    <w:rsid w:val="00285104"/>
    <w:rsid w:val="002924B2"/>
    <w:rsid w:val="002942D0"/>
    <w:rsid w:val="00295208"/>
    <w:rsid w:val="002C231A"/>
    <w:rsid w:val="002C4F0D"/>
    <w:rsid w:val="002D5C71"/>
    <w:rsid w:val="002E02FF"/>
    <w:rsid w:val="002F08D5"/>
    <w:rsid w:val="002F2395"/>
    <w:rsid w:val="00301AFB"/>
    <w:rsid w:val="0030361D"/>
    <w:rsid w:val="003169EF"/>
    <w:rsid w:val="00326E4B"/>
    <w:rsid w:val="003271B9"/>
    <w:rsid w:val="00330B6B"/>
    <w:rsid w:val="003358AC"/>
    <w:rsid w:val="00344E61"/>
    <w:rsid w:val="00361ECD"/>
    <w:rsid w:val="003642E0"/>
    <w:rsid w:val="00373E22"/>
    <w:rsid w:val="00382AE5"/>
    <w:rsid w:val="003961AE"/>
    <w:rsid w:val="003B13CA"/>
    <w:rsid w:val="003D4464"/>
    <w:rsid w:val="003E63CC"/>
    <w:rsid w:val="004028D2"/>
    <w:rsid w:val="004116DB"/>
    <w:rsid w:val="00434B87"/>
    <w:rsid w:val="00445CAE"/>
    <w:rsid w:val="00467D87"/>
    <w:rsid w:val="00485936"/>
    <w:rsid w:val="00485A6E"/>
    <w:rsid w:val="004900BD"/>
    <w:rsid w:val="00493F16"/>
    <w:rsid w:val="004A2467"/>
    <w:rsid w:val="004A27F4"/>
    <w:rsid w:val="004A3349"/>
    <w:rsid w:val="004A5161"/>
    <w:rsid w:val="004A71EA"/>
    <w:rsid w:val="004A7E6C"/>
    <w:rsid w:val="004B5A4A"/>
    <w:rsid w:val="004C7ADE"/>
    <w:rsid w:val="004E51B6"/>
    <w:rsid w:val="004E595B"/>
    <w:rsid w:val="004F1715"/>
    <w:rsid w:val="0051461E"/>
    <w:rsid w:val="00514BA6"/>
    <w:rsid w:val="00515D71"/>
    <w:rsid w:val="00524BAD"/>
    <w:rsid w:val="005405DE"/>
    <w:rsid w:val="00547B1A"/>
    <w:rsid w:val="00554789"/>
    <w:rsid w:val="005870D0"/>
    <w:rsid w:val="00587565"/>
    <w:rsid w:val="00591630"/>
    <w:rsid w:val="00596A00"/>
    <w:rsid w:val="005B07F7"/>
    <w:rsid w:val="005D0124"/>
    <w:rsid w:val="005E6C21"/>
    <w:rsid w:val="005F608C"/>
    <w:rsid w:val="00603F40"/>
    <w:rsid w:val="006052A7"/>
    <w:rsid w:val="00610136"/>
    <w:rsid w:val="00620783"/>
    <w:rsid w:val="00627653"/>
    <w:rsid w:val="00631F2F"/>
    <w:rsid w:val="0065275E"/>
    <w:rsid w:val="00653FB6"/>
    <w:rsid w:val="00666240"/>
    <w:rsid w:val="0068090D"/>
    <w:rsid w:val="00690E1C"/>
    <w:rsid w:val="0069146C"/>
    <w:rsid w:val="00693BCD"/>
    <w:rsid w:val="00697D13"/>
    <w:rsid w:val="006A284A"/>
    <w:rsid w:val="006B4574"/>
    <w:rsid w:val="006D0CF2"/>
    <w:rsid w:val="006D5302"/>
    <w:rsid w:val="006E0563"/>
    <w:rsid w:val="006F36CE"/>
    <w:rsid w:val="007005F5"/>
    <w:rsid w:val="007029B2"/>
    <w:rsid w:val="00702C9A"/>
    <w:rsid w:val="00726602"/>
    <w:rsid w:val="007453A9"/>
    <w:rsid w:val="00752792"/>
    <w:rsid w:val="007536F7"/>
    <w:rsid w:val="007565EA"/>
    <w:rsid w:val="007676D8"/>
    <w:rsid w:val="00774368"/>
    <w:rsid w:val="00776527"/>
    <w:rsid w:val="00780270"/>
    <w:rsid w:val="0078090A"/>
    <w:rsid w:val="00783E60"/>
    <w:rsid w:val="00787A56"/>
    <w:rsid w:val="007A0315"/>
    <w:rsid w:val="007B2362"/>
    <w:rsid w:val="007C2557"/>
    <w:rsid w:val="007D0815"/>
    <w:rsid w:val="007D2942"/>
    <w:rsid w:val="007D549F"/>
    <w:rsid w:val="007E55AA"/>
    <w:rsid w:val="007F61D6"/>
    <w:rsid w:val="00807931"/>
    <w:rsid w:val="008128C7"/>
    <w:rsid w:val="00836C7B"/>
    <w:rsid w:val="0084560B"/>
    <w:rsid w:val="00852B6E"/>
    <w:rsid w:val="00891C35"/>
    <w:rsid w:val="0089231E"/>
    <w:rsid w:val="008930C5"/>
    <w:rsid w:val="008937C1"/>
    <w:rsid w:val="0089428C"/>
    <w:rsid w:val="008953BE"/>
    <w:rsid w:val="008A0DB3"/>
    <w:rsid w:val="008A59DC"/>
    <w:rsid w:val="008C2F50"/>
    <w:rsid w:val="008D46C8"/>
    <w:rsid w:val="008E1779"/>
    <w:rsid w:val="008E38A8"/>
    <w:rsid w:val="008F1432"/>
    <w:rsid w:val="00900701"/>
    <w:rsid w:val="00900824"/>
    <w:rsid w:val="00910301"/>
    <w:rsid w:val="00921625"/>
    <w:rsid w:val="00925FE4"/>
    <w:rsid w:val="009433A2"/>
    <w:rsid w:val="00955931"/>
    <w:rsid w:val="009559B6"/>
    <w:rsid w:val="00967207"/>
    <w:rsid w:val="00976C44"/>
    <w:rsid w:val="00983430"/>
    <w:rsid w:val="0099714A"/>
    <w:rsid w:val="009A415A"/>
    <w:rsid w:val="009A7A47"/>
    <w:rsid w:val="009B751D"/>
    <w:rsid w:val="009C6E9F"/>
    <w:rsid w:val="009E2C39"/>
    <w:rsid w:val="009E504F"/>
    <w:rsid w:val="009F1056"/>
    <w:rsid w:val="009F4FB3"/>
    <w:rsid w:val="00A01366"/>
    <w:rsid w:val="00A079E3"/>
    <w:rsid w:val="00A07FCB"/>
    <w:rsid w:val="00A1529F"/>
    <w:rsid w:val="00A152F3"/>
    <w:rsid w:val="00A1617C"/>
    <w:rsid w:val="00A16DD1"/>
    <w:rsid w:val="00A21CD1"/>
    <w:rsid w:val="00A24510"/>
    <w:rsid w:val="00A61FE1"/>
    <w:rsid w:val="00A62142"/>
    <w:rsid w:val="00A640E6"/>
    <w:rsid w:val="00A650AC"/>
    <w:rsid w:val="00A71E73"/>
    <w:rsid w:val="00A7331E"/>
    <w:rsid w:val="00A74EE5"/>
    <w:rsid w:val="00A75134"/>
    <w:rsid w:val="00A904EE"/>
    <w:rsid w:val="00A9587B"/>
    <w:rsid w:val="00AD5EBE"/>
    <w:rsid w:val="00AE3686"/>
    <w:rsid w:val="00AF3918"/>
    <w:rsid w:val="00AF3A81"/>
    <w:rsid w:val="00AF6367"/>
    <w:rsid w:val="00B02953"/>
    <w:rsid w:val="00B04941"/>
    <w:rsid w:val="00B16860"/>
    <w:rsid w:val="00B23227"/>
    <w:rsid w:val="00B272A4"/>
    <w:rsid w:val="00B47C7D"/>
    <w:rsid w:val="00B63BD4"/>
    <w:rsid w:val="00B674F2"/>
    <w:rsid w:val="00B73997"/>
    <w:rsid w:val="00B838A7"/>
    <w:rsid w:val="00BB3614"/>
    <w:rsid w:val="00BC7FDF"/>
    <w:rsid w:val="00BD29E5"/>
    <w:rsid w:val="00BD58F8"/>
    <w:rsid w:val="00BF103B"/>
    <w:rsid w:val="00C019C5"/>
    <w:rsid w:val="00C04E0B"/>
    <w:rsid w:val="00C21ADB"/>
    <w:rsid w:val="00C31E59"/>
    <w:rsid w:val="00C41102"/>
    <w:rsid w:val="00C41320"/>
    <w:rsid w:val="00C56A40"/>
    <w:rsid w:val="00C62597"/>
    <w:rsid w:val="00C641F9"/>
    <w:rsid w:val="00C65AA7"/>
    <w:rsid w:val="00C74DE2"/>
    <w:rsid w:val="00C92A64"/>
    <w:rsid w:val="00C96AC6"/>
    <w:rsid w:val="00CA19B8"/>
    <w:rsid w:val="00CA230D"/>
    <w:rsid w:val="00CA7428"/>
    <w:rsid w:val="00CB1CF4"/>
    <w:rsid w:val="00CB3343"/>
    <w:rsid w:val="00CB35DC"/>
    <w:rsid w:val="00CC654C"/>
    <w:rsid w:val="00CD1EED"/>
    <w:rsid w:val="00CD32DB"/>
    <w:rsid w:val="00CD6B4C"/>
    <w:rsid w:val="00CD73D1"/>
    <w:rsid w:val="00CD745E"/>
    <w:rsid w:val="00CF5D15"/>
    <w:rsid w:val="00CF638F"/>
    <w:rsid w:val="00D02699"/>
    <w:rsid w:val="00D126C9"/>
    <w:rsid w:val="00D24A75"/>
    <w:rsid w:val="00D26934"/>
    <w:rsid w:val="00D41EC5"/>
    <w:rsid w:val="00D505EA"/>
    <w:rsid w:val="00D5367B"/>
    <w:rsid w:val="00D549D2"/>
    <w:rsid w:val="00D55AD5"/>
    <w:rsid w:val="00D92979"/>
    <w:rsid w:val="00D937B6"/>
    <w:rsid w:val="00DA37FF"/>
    <w:rsid w:val="00DA4CD8"/>
    <w:rsid w:val="00DB1383"/>
    <w:rsid w:val="00DB610C"/>
    <w:rsid w:val="00DC3AB7"/>
    <w:rsid w:val="00DC4D45"/>
    <w:rsid w:val="00DC7CD4"/>
    <w:rsid w:val="00DD25A3"/>
    <w:rsid w:val="00DE41D3"/>
    <w:rsid w:val="00DF001A"/>
    <w:rsid w:val="00DF20F7"/>
    <w:rsid w:val="00DF7734"/>
    <w:rsid w:val="00E00FAD"/>
    <w:rsid w:val="00E203E8"/>
    <w:rsid w:val="00E258BD"/>
    <w:rsid w:val="00E33F49"/>
    <w:rsid w:val="00E527A5"/>
    <w:rsid w:val="00E574B4"/>
    <w:rsid w:val="00E75627"/>
    <w:rsid w:val="00E839E0"/>
    <w:rsid w:val="00EA6EF5"/>
    <w:rsid w:val="00EB0C32"/>
    <w:rsid w:val="00EB63EA"/>
    <w:rsid w:val="00EC7083"/>
    <w:rsid w:val="00ED46EF"/>
    <w:rsid w:val="00EF0443"/>
    <w:rsid w:val="00EF40D1"/>
    <w:rsid w:val="00EF64CB"/>
    <w:rsid w:val="00EF6C96"/>
    <w:rsid w:val="00F1419C"/>
    <w:rsid w:val="00F2361C"/>
    <w:rsid w:val="00F40668"/>
    <w:rsid w:val="00F4460F"/>
    <w:rsid w:val="00F543B1"/>
    <w:rsid w:val="00F8341C"/>
    <w:rsid w:val="00F9344C"/>
    <w:rsid w:val="00FA2899"/>
    <w:rsid w:val="00FC535D"/>
    <w:rsid w:val="00FD7025"/>
    <w:rsid w:val="00FF5333"/>
    <w:rsid w:val="00FF7A38"/>
    <w:rsid w:val="03125B78"/>
    <w:rsid w:val="037B3623"/>
    <w:rsid w:val="049654A2"/>
    <w:rsid w:val="05512EF9"/>
    <w:rsid w:val="07247C28"/>
    <w:rsid w:val="076665E8"/>
    <w:rsid w:val="07764552"/>
    <w:rsid w:val="081344FF"/>
    <w:rsid w:val="0A5002F7"/>
    <w:rsid w:val="0D1F7191"/>
    <w:rsid w:val="0D4508F8"/>
    <w:rsid w:val="0D804373"/>
    <w:rsid w:val="0DF339B0"/>
    <w:rsid w:val="0F374FC3"/>
    <w:rsid w:val="105A46BB"/>
    <w:rsid w:val="10A5201F"/>
    <w:rsid w:val="10D93BAB"/>
    <w:rsid w:val="110E070B"/>
    <w:rsid w:val="112D3170"/>
    <w:rsid w:val="11F43258"/>
    <w:rsid w:val="12E84200"/>
    <w:rsid w:val="14467430"/>
    <w:rsid w:val="144B16EF"/>
    <w:rsid w:val="16014ACD"/>
    <w:rsid w:val="162351D3"/>
    <w:rsid w:val="169E454F"/>
    <w:rsid w:val="174A5489"/>
    <w:rsid w:val="17FC455C"/>
    <w:rsid w:val="196C2891"/>
    <w:rsid w:val="19CA0B03"/>
    <w:rsid w:val="19DF1D21"/>
    <w:rsid w:val="1C641230"/>
    <w:rsid w:val="1CC809DA"/>
    <w:rsid w:val="1D0B19E1"/>
    <w:rsid w:val="1D352737"/>
    <w:rsid w:val="1D9E5533"/>
    <w:rsid w:val="1E1474DD"/>
    <w:rsid w:val="1E37294B"/>
    <w:rsid w:val="1E9516DF"/>
    <w:rsid w:val="202C6073"/>
    <w:rsid w:val="215016D1"/>
    <w:rsid w:val="22AA3539"/>
    <w:rsid w:val="23585395"/>
    <w:rsid w:val="23CE2F9E"/>
    <w:rsid w:val="24A87C93"/>
    <w:rsid w:val="25675458"/>
    <w:rsid w:val="25710A7A"/>
    <w:rsid w:val="25BE76BC"/>
    <w:rsid w:val="25D6606C"/>
    <w:rsid w:val="25DD73AA"/>
    <w:rsid w:val="266820C0"/>
    <w:rsid w:val="271A122C"/>
    <w:rsid w:val="287C746C"/>
    <w:rsid w:val="294F3C42"/>
    <w:rsid w:val="29AE7EFD"/>
    <w:rsid w:val="2A2D3F43"/>
    <w:rsid w:val="2B59568D"/>
    <w:rsid w:val="2BB94533"/>
    <w:rsid w:val="2E7D5CAD"/>
    <w:rsid w:val="2EA45B0C"/>
    <w:rsid w:val="2EFC1307"/>
    <w:rsid w:val="2F924E95"/>
    <w:rsid w:val="333C6176"/>
    <w:rsid w:val="340909BE"/>
    <w:rsid w:val="34140EA1"/>
    <w:rsid w:val="35957DBF"/>
    <w:rsid w:val="393F076E"/>
    <w:rsid w:val="395D0BF4"/>
    <w:rsid w:val="3B915A3B"/>
    <w:rsid w:val="3C6C0E2E"/>
    <w:rsid w:val="3C8C61C2"/>
    <w:rsid w:val="3CE823C4"/>
    <w:rsid w:val="3E147242"/>
    <w:rsid w:val="3E934D61"/>
    <w:rsid w:val="40F869A3"/>
    <w:rsid w:val="438F5E4E"/>
    <w:rsid w:val="43AC4C52"/>
    <w:rsid w:val="43EA577A"/>
    <w:rsid w:val="44C61D43"/>
    <w:rsid w:val="459B4F7E"/>
    <w:rsid w:val="46F979A5"/>
    <w:rsid w:val="47925F0D"/>
    <w:rsid w:val="47FE35A2"/>
    <w:rsid w:val="4B6E229C"/>
    <w:rsid w:val="4D043870"/>
    <w:rsid w:val="4E0F4D37"/>
    <w:rsid w:val="4ED43C10"/>
    <w:rsid w:val="4F0924BE"/>
    <w:rsid w:val="52522E68"/>
    <w:rsid w:val="537B63EF"/>
    <w:rsid w:val="53975234"/>
    <w:rsid w:val="53E67D0C"/>
    <w:rsid w:val="547075D6"/>
    <w:rsid w:val="549534E0"/>
    <w:rsid w:val="553D5564"/>
    <w:rsid w:val="56BC6B02"/>
    <w:rsid w:val="57575B28"/>
    <w:rsid w:val="58355CA9"/>
    <w:rsid w:val="590C23B3"/>
    <w:rsid w:val="5A117165"/>
    <w:rsid w:val="5A4A1E0E"/>
    <w:rsid w:val="5D1207D4"/>
    <w:rsid w:val="5D341C3A"/>
    <w:rsid w:val="5E5C74CF"/>
    <w:rsid w:val="5F8D645A"/>
    <w:rsid w:val="60B371C8"/>
    <w:rsid w:val="61F71336"/>
    <w:rsid w:val="633345F0"/>
    <w:rsid w:val="63650B63"/>
    <w:rsid w:val="643B5F7F"/>
    <w:rsid w:val="64942E6C"/>
    <w:rsid w:val="64A82DBC"/>
    <w:rsid w:val="67DE6206"/>
    <w:rsid w:val="685A261F"/>
    <w:rsid w:val="68BC4E87"/>
    <w:rsid w:val="68EA5751"/>
    <w:rsid w:val="691E68EB"/>
    <w:rsid w:val="69CC4E56"/>
    <w:rsid w:val="6B07541F"/>
    <w:rsid w:val="6C3F5DB4"/>
    <w:rsid w:val="6C4069AB"/>
    <w:rsid w:val="6F084B83"/>
    <w:rsid w:val="748A39E1"/>
    <w:rsid w:val="74A822FC"/>
    <w:rsid w:val="7559683E"/>
    <w:rsid w:val="758F075E"/>
    <w:rsid w:val="76856442"/>
    <w:rsid w:val="76E85164"/>
    <w:rsid w:val="76EF427A"/>
    <w:rsid w:val="76F04C6E"/>
    <w:rsid w:val="780F6771"/>
    <w:rsid w:val="78654DF4"/>
    <w:rsid w:val="79CB6ED9"/>
    <w:rsid w:val="7A0847C2"/>
    <w:rsid w:val="7AD24297"/>
    <w:rsid w:val="7C386967"/>
    <w:rsid w:val="7C4F3DF1"/>
    <w:rsid w:val="7D6F2271"/>
    <w:rsid w:val="7E1259D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260" w:after="260" w:line="413" w:lineRule="auto"/>
      <w:outlineLvl w:val="1"/>
    </w:pPr>
    <w:rPr>
      <w:rFonts w:ascii="Arial" w:hAnsi="Arial" w:eastAsia="黑体"/>
      <w:b/>
      <w:sz w:val="32"/>
    </w:rPr>
  </w:style>
  <w:style w:type="character" w:default="1" w:styleId="15">
    <w:name w:val="Default Paragraph Font"/>
    <w:semiHidden/>
    <w:qFormat/>
    <w:uiPriority w:val="0"/>
  </w:style>
  <w:style w:type="table" w:default="1" w:styleId="13">
    <w:name w:val="Normal Table"/>
    <w:semiHidden/>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next w:val="5"/>
    <w:qFormat/>
    <w:uiPriority w:val="0"/>
    <w:pPr>
      <w:widowControl/>
      <w:spacing w:after="120"/>
      <w:jc w:val="left"/>
    </w:pPr>
    <w:rPr>
      <w:rFonts w:eastAsia="仿宋_GB2312"/>
      <w:kern w:val="0"/>
      <w:sz w:val="32"/>
      <w:szCs w:val="32"/>
    </w:rPr>
  </w:style>
  <w:style w:type="paragraph" w:customStyle="1" w:styleId="5">
    <w:name w:val="Default"/>
    <w:autoRedefine/>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6">
    <w:name w:val="Body Text Indent"/>
    <w:basedOn w:val="1"/>
    <w:qFormat/>
    <w:uiPriority w:val="0"/>
    <w:pPr>
      <w:spacing w:line="360" w:lineRule="auto"/>
      <w:ind w:firstLine="480" w:firstLineChars="200"/>
      <w:jc w:val="left"/>
    </w:pPr>
    <w:rPr>
      <w:rFonts w:ascii="宋体" w:hAnsi="宋体"/>
      <w:sz w:val="24"/>
    </w:rPr>
  </w:style>
  <w:style w:type="paragraph" w:styleId="7">
    <w:name w:val="Balloon Text"/>
    <w:basedOn w:val="1"/>
    <w:semiHidden/>
    <w:qFormat/>
    <w:uiPriority w:val="0"/>
    <w:rPr>
      <w:sz w:val="18"/>
      <w:szCs w:val="18"/>
    </w:r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0">
    <w:name w:val="toc 1"/>
    <w:basedOn w:val="1"/>
    <w:next w:val="1"/>
    <w:qFormat/>
    <w:uiPriority w:val="0"/>
    <w:rPr>
      <w:sz w:val="24"/>
    </w:rPr>
  </w:style>
  <w:style w:type="paragraph" w:styleId="11">
    <w:name w:val="Normal (Web)"/>
    <w:basedOn w:val="1"/>
    <w:qFormat/>
    <w:uiPriority w:val="0"/>
  </w:style>
  <w:style w:type="paragraph" w:styleId="12">
    <w:name w:val="Body Text First Indent"/>
    <w:basedOn w:val="4"/>
    <w:next w:val="1"/>
    <w:unhideWhenUsed/>
    <w:qFormat/>
    <w:uiPriority w:val="99"/>
    <w:pPr>
      <w:ind w:firstLine="420" w:firstLineChars="100"/>
    </w:pPr>
    <w:rPr>
      <w:szCs w:val="20"/>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0"/>
    <w:rPr>
      <w:b/>
    </w:rPr>
  </w:style>
  <w:style w:type="character" w:styleId="17">
    <w:name w:val="page number"/>
    <w:basedOn w:val="15"/>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5</Pages>
  <Words>2433</Words>
  <Characters>2551</Characters>
  <Lines>17</Lines>
  <Paragraphs>4</Paragraphs>
  <TotalTime>3</TotalTime>
  <ScaleCrop>false</ScaleCrop>
  <LinksUpToDate>false</LinksUpToDate>
  <CharactersWithSpaces>2627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2014-09-02T02:43:00Z</dcterms:created>
  <dc:creator>微软用户</dc:creator>
  <cp:lastModifiedBy>Ada</cp:lastModifiedBy>
  <cp:lastPrinted>2022-06-02T09:07:00Z</cp:lastPrinted>
  <dcterms:modified xsi:type="dcterms:W3CDTF">2026-09-07T05:58:24Z</dcterms:modified>
  <dc:title>购 销 合 同</dc:title>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2493A66BF7D84EB2B8E5FD1892E4D2DA_13</vt:lpwstr>
  </property>
  <property fmtid="{D5CDD505-2E9C-101B-9397-08002B2CF9AE}" pid="4" name="KSOTemplateDocerSaveRecord">
    <vt:lpwstr>eyJoZGlkIjoiNGNiODg4OTY0ZmQ0NTUwODZhYTQ1ZWIyN2ZlZDFlODEiLCJ1c2VySWQiOiI2MzA5MzY5NDAifQ==</vt:lpwstr>
  </property>
</Properties>
</file>